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B76AE3" w:rsidTr="00824D96">
        <w:tc>
          <w:tcPr>
            <w:tcW w:w="1837" w:type="dxa"/>
          </w:tcPr>
          <w:p w:rsidR="00CE5DDD" w:rsidRPr="00B76AE3" w:rsidRDefault="00CE5DDD" w:rsidP="00824D96">
            <w:pPr>
              <w:jc w:val="right"/>
              <w:rPr>
                <w:rFonts w:ascii="Arial" w:hAnsi="Arial" w:cs="Arial"/>
                <w:b/>
                <w:sz w:val="18"/>
                <w:szCs w:val="18"/>
              </w:rPr>
            </w:pPr>
            <w:bookmarkStart w:id="0" w:name="_Toc108680958"/>
            <w:r w:rsidRPr="00B76AE3">
              <w:rPr>
                <w:rFonts w:ascii="Arial" w:hAnsi="Arial" w:cs="Arial"/>
                <w:b/>
                <w:sz w:val="18"/>
                <w:szCs w:val="18"/>
              </w:rPr>
              <w:t>Item Title:</w:t>
            </w:r>
          </w:p>
        </w:tc>
        <w:tc>
          <w:tcPr>
            <w:tcW w:w="3805" w:type="dxa"/>
          </w:tcPr>
          <w:p w:rsidR="00CE5DDD" w:rsidRPr="00B76AE3" w:rsidRDefault="00D27ECC" w:rsidP="00741DA2">
            <w:pPr>
              <w:rPr>
                <w:rFonts w:ascii="Arial" w:hAnsi="Arial" w:cs="Arial"/>
                <w:b/>
                <w:sz w:val="18"/>
                <w:szCs w:val="18"/>
              </w:rPr>
            </w:pPr>
            <w:r>
              <w:rPr>
                <w:rFonts w:ascii="Arial" w:hAnsi="Arial" w:cs="Arial"/>
                <w:color w:val="0000FF"/>
                <w:sz w:val="18"/>
                <w:szCs w:val="18"/>
              </w:rPr>
              <w:t>Risk</w:t>
            </w:r>
            <w:r w:rsidR="00741DA2" w:rsidRPr="00B76AE3">
              <w:rPr>
                <w:rFonts w:ascii="Arial" w:hAnsi="Arial" w:cs="Arial"/>
                <w:color w:val="0000FF"/>
                <w:sz w:val="18"/>
                <w:szCs w:val="18"/>
              </w:rPr>
              <w:t xml:space="preserve"> Register</w:t>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Status:</w:t>
            </w:r>
          </w:p>
        </w:tc>
        <w:tc>
          <w:tcPr>
            <w:tcW w:w="2888" w:type="dxa"/>
          </w:tcPr>
          <w:p w:rsidR="00CE5DDD" w:rsidRPr="00B76AE3" w:rsidRDefault="00CE5DDD" w:rsidP="00824D96">
            <w:pPr>
              <w:rPr>
                <w:rFonts w:ascii="Arial" w:hAnsi="Arial" w:cs="Arial"/>
                <w:color w:val="0000FF"/>
                <w:sz w:val="18"/>
                <w:szCs w:val="18"/>
              </w:rPr>
            </w:pPr>
            <w:r w:rsidRPr="00B76AE3">
              <w:rPr>
                <w:rFonts w:ascii="Arial" w:hAnsi="Arial" w:cs="Arial"/>
                <w:color w:val="0000FF"/>
                <w:sz w:val="18"/>
                <w:szCs w:val="18"/>
              </w:rPr>
              <w:t>Draft</w:t>
            </w:r>
            <w:r w:rsidR="00B76AE3" w:rsidRPr="00B76AE3">
              <w:rPr>
                <w:rFonts w:ascii="Arial" w:hAnsi="Arial" w:cs="Arial"/>
                <w:color w:val="0000FF"/>
                <w:sz w:val="18"/>
                <w:szCs w:val="18"/>
              </w:rPr>
              <w:t xml:space="preserve"> </w:t>
            </w:r>
            <w:r w:rsidR="002E09AD" w:rsidRPr="00B76AE3">
              <w:rPr>
                <w:rFonts w:ascii="Arial" w:hAnsi="Arial" w:cs="Arial"/>
                <w:color w:val="0000FF"/>
                <w:sz w:val="18"/>
                <w:szCs w:val="18"/>
              </w:rPr>
              <w:t>/</w:t>
            </w:r>
            <w:r w:rsidR="00B76AE3" w:rsidRPr="00B76AE3">
              <w:rPr>
                <w:rFonts w:ascii="Arial" w:hAnsi="Arial" w:cs="Arial"/>
                <w:color w:val="0000FF"/>
                <w:sz w:val="18"/>
                <w:szCs w:val="18"/>
              </w:rPr>
              <w:t xml:space="preserve"> </w:t>
            </w:r>
            <w:r w:rsidR="002E09AD" w:rsidRPr="00B76AE3">
              <w:rPr>
                <w:rFonts w:ascii="Arial" w:hAnsi="Arial" w:cs="Arial"/>
                <w:color w:val="0000FF"/>
                <w:sz w:val="18"/>
                <w:szCs w:val="18"/>
              </w:rPr>
              <w:t>Final</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Author:</w:t>
            </w:r>
          </w:p>
        </w:tc>
        <w:tc>
          <w:tcPr>
            <w:tcW w:w="2888" w:type="dxa"/>
          </w:tcPr>
          <w:p w:rsidR="00CE5DDD" w:rsidRPr="00B76AE3" w:rsidRDefault="00CE5DDD" w:rsidP="00824D96">
            <w:pPr>
              <w:rPr>
                <w:rFonts w:ascii="Arial" w:hAnsi="Arial" w:cs="Arial"/>
                <w:b/>
                <w:color w:val="0000FF"/>
                <w:sz w:val="18"/>
                <w:szCs w:val="18"/>
              </w:rPr>
            </w:pPr>
            <w:r w:rsidRPr="00B76AE3">
              <w:rPr>
                <w:rFonts w:ascii="Arial" w:hAnsi="Arial" w:cs="Arial"/>
                <w:color w:val="0000FF"/>
                <w:sz w:val="18"/>
                <w:szCs w:val="18"/>
              </w:rPr>
              <w:t>Project Manager</w:t>
            </w:r>
          </w:p>
        </w:tc>
      </w:tr>
      <w:tr w:rsidR="00CE5DDD" w:rsidRPr="00B76AE3" w:rsidTr="00824D96">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Unique Identifier:</w:t>
            </w:r>
          </w:p>
        </w:tc>
        <w:tc>
          <w:tcPr>
            <w:tcW w:w="3805" w:type="dxa"/>
          </w:tcPr>
          <w:p w:rsidR="00CE5DDD" w:rsidRPr="00B76AE3" w:rsidRDefault="00690A98" w:rsidP="00B22943">
            <w:pPr>
              <w:rPr>
                <w:rFonts w:ascii="Arial" w:hAnsi="Arial" w:cs="Arial"/>
                <w:b/>
                <w:sz w:val="18"/>
                <w:szCs w:val="18"/>
              </w:rPr>
            </w:pPr>
            <w:r w:rsidRPr="00B76AE3">
              <w:rPr>
                <w:rFonts w:ascii="Arial" w:hAnsi="Arial" w:cs="Arial"/>
                <w:color w:val="0000FF"/>
                <w:sz w:val="18"/>
                <w:szCs w:val="18"/>
              </w:rPr>
              <w:t>ABC-</w:t>
            </w:r>
            <w:r w:rsidR="00D27ECC">
              <w:rPr>
                <w:rFonts w:ascii="Arial" w:hAnsi="Arial" w:cs="Arial"/>
                <w:color w:val="0000FF"/>
                <w:sz w:val="18"/>
                <w:szCs w:val="18"/>
              </w:rPr>
              <w:t>R</w:t>
            </w:r>
            <w:r w:rsidR="00B22943">
              <w:rPr>
                <w:rFonts w:ascii="Arial" w:hAnsi="Arial" w:cs="Arial"/>
                <w:color w:val="0000FF"/>
                <w:sz w:val="18"/>
                <w:szCs w:val="18"/>
              </w:rPr>
              <w:t>R</w:t>
            </w:r>
            <w:r w:rsidR="00CE5DDD" w:rsidRPr="00B76AE3">
              <w:rPr>
                <w:rFonts w:ascii="Arial" w:hAnsi="Arial" w:cs="Arial"/>
                <w:color w:val="0000FF"/>
                <w:sz w:val="18"/>
                <w:szCs w:val="18"/>
              </w:rPr>
              <w:t>-001</w:t>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Stage:</w:t>
            </w:r>
          </w:p>
        </w:tc>
        <w:tc>
          <w:tcPr>
            <w:tcW w:w="2888" w:type="dxa"/>
          </w:tcPr>
          <w:p w:rsidR="00CE5DDD" w:rsidRPr="00B76AE3" w:rsidRDefault="00B76AE3" w:rsidP="002E09AD">
            <w:pPr>
              <w:rPr>
                <w:rFonts w:ascii="Arial" w:hAnsi="Arial" w:cs="Arial"/>
                <w:color w:val="0000FF"/>
                <w:sz w:val="18"/>
                <w:szCs w:val="18"/>
              </w:rPr>
            </w:pPr>
            <w:r w:rsidRPr="00B76AE3">
              <w:rPr>
                <w:rFonts w:ascii="Arial" w:hAnsi="Arial" w:cs="Arial"/>
                <w:color w:val="0000FF"/>
                <w:sz w:val="18"/>
                <w:szCs w:val="18"/>
              </w:rPr>
              <w:t>Initiation/</w:t>
            </w:r>
            <w:r w:rsidR="002E09AD" w:rsidRPr="00B76AE3">
              <w:rPr>
                <w:rFonts w:ascii="Arial" w:hAnsi="Arial" w:cs="Arial"/>
                <w:color w:val="0000FF"/>
                <w:sz w:val="18"/>
                <w:szCs w:val="18"/>
              </w:rPr>
              <w:t>Stage X</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Owner:</w:t>
            </w:r>
          </w:p>
        </w:tc>
        <w:tc>
          <w:tcPr>
            <w:tcW w:w="2888" w:type="dxa"/>
          </w:tcPr>
          <w:p w:rsidR="00CE5DDD" w:rsidRPr="00B76AE3" w:rsidRDefault="002E09AD" w:rsidP="00824D96">
            <w:pPr>
              <w:rPr>
                <w:rFonts w:ascii="Arial" w:hAnsi="Arial" w:cs="Arial"/>
                <w:color w:val="0000FF"/>
                <w:sz w:val="18"/>
                <w:szCs w:val="18"/>
              </w:rPr>
            </w:pPr>
            <w:r w:rsidRPr="00B76AE3">
              <w:rPr>
                <w:rFonts w:ascii="Arial" w:hAnsi="Arial" w:cs="Arial"/>
                <w:color w:val="0000FF"/>
                <w:sz w:val="18"/>
                <w:szCs w:val="18"/>
              </w:rPr>
              <w:t>Project Board</w:t>
            </w:r>
          </w:p>
        </w:tc>
      </w:tr>
      <w:tr w:rsidR="00CE5DDD" w:rsidRPr="00B76AE3" w:rsidTr="00824D96">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Date last changed:</w:t>
            </w:r>
          </w:p>
        </w:tc>
        <w:tc>
          <w:tcPr>
            <w:tcW w:w="3805" w:type="dxa"/>
          </w:tcPr>
          <w:p w:rsidR="00CE5DDD" w:rsidRPr="00B76AE3" w:rsidRDefault="006416A4" w:rsidP="00824D96">
            <w:pPr>
              <w:rPr>
                <w:rFonts w:ascii="Arial" w:hAnsi="Arial" w:cs="Arial"/>
                <w:color w:val="0000FF"/>
                <w:sz w:val="18"/>
                <w:szCs w:val="18"/>
              </w:rPr>
            </w:pPr>
            <w:r w:rsidRPr="00B76AE3">
              <w:rPr>
                <w:rFonts w:ascii="Arial" w:hAnsi="Arial" w:cs="Arial"/>
                <w:color w:val="0000FF"/>
                <w:sz w:val="18"/>
                <w:szCs w:val="18"/>
              </w:rPr>
              <w:fldChar w:fldCharType="begin"/>
            </w:r>
            <w:r w:rsidR="002E09AD" w:rsidRPr="00B76AE3">
              <w:rPr>
                <w:rFonts w:ascii="Arial" w:hAnsi="Arial" w:cs="Arial"/>
                <w:color w:val="0000FF"/>
                <w:sz w:val="18"/>
                <w:szCs w:val="18"/>
              </w:rPr>
              <w:instrText xml:space="preserve"> DATE  \@ "dd/MM/yy"  \* MERGEFORMAT </w:instrText>
            </w:r>
            <w:r w:rsidRPr="00B76AE3">
              <w:rPr>
                <w:rFonts w:ascii="Arial" w:hAnsi="Arial" w:cs="Arial"/>
                <w:color w:val="0000FF"/>
                <w:sz w:val="18"/>
                <w:szCs w:val="18"/>
              </w:rPr>
              <w:fldChar w:fldCharType="separate"/>
            </w:r>
            <w:r w:rsidR="00D60269">
              <w:rPr>
                <w:rFonts w:ascii="Arial" w:hAnsi="Arial" w:cs="Arial"/>
                <w:noProof/>
                <w:color w:val="0000FF"/>
                <w:sz w:val="18"/>
                <w:szCs w:val="18"/>
              </w:rPr>
              <w:t>09/09/09</w:t>
            </w:r>
            <w:r w:rsidRPr="00B76AE3">
              <w:rPr>
                <w:rFonts w:ascii="Arial" w:hAnsi="Arial" w:cs="Arial"/>
                <w:color w:val="0000FF"/>
                <w:sz w:val="18"/>
                <w:szCs w:val="18"/>
              </w:rPr>
              <w:fldChar w:fldCharType="end"/>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Type:</w:t>
            </w:r>
          </w:p>
        </w:tc>
        <w:tc>
          <w:tcPr>
            <w:tcW w:w="2888" w:type="dxa"/>
          </w:tcPr>
          <w:p w:rsidR="00CE5DDD" w:rsidRPr="00B76AE3" w:rsidRDefault="00CE5DDD" w:rsidP="00101B54">
            <w:pPr>
              <w:rPr>
                <w:rFonts w:ascii="Arial" w:hAnsi="Arial" w:cs="Arial"/>
                <w:color w:val="0000FF"/>
                <w:sz w:val="18"/>
                <w:szCs w:val="18"/>
              </w:rPr>
            </w:pPr>
            <w:r w:rsidRPr="00B76AE3">
              <w:rPr>
                <w:rFonts w:ascii="Arial" w:hAnsi="Arial" w:cs="Arial"/>
                <w:color w:val="0000FF"/>
                <w:sz w:val="18"/>
                <w:szCs w:val="18"/>
              </w:rPr>
              <w:t>Management Product</w:t>
            </w:r>
            <w:r w:rsidR="00DF1323" w:rsidRPr="00B76AE3">
              <w:rPr>
                <w:rFonts w:ascii="Arial" w:hAnsi="Arial" w:cs="Arial"/>
                <w:color w:val="0000FF"/>
                <w:sz w:val="18"/>
                <w:szCs w:val="18"/>
              </w:rPr>
              <w:t xml:space="preserve"> - </w:t>
            </w:r>
            <w:r w:rsidR="00101B54">
              <w:rPr>
                <w:rFonts w:ascii="Arial" w:hAnsi="Arial" w:cs="Arial"/>
                <w:color w:val="0000FF"/>
                <w:sz w:val="18"/>
                <w:szCs w:val="18"/>
              </w:rPr>
              <w:t>Record</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Location:</w:t>
            </w:r>
          </w:p>
        </w:tc>
        <w:tc>
          <w:tcPr>
            <w:tcW w:w="2888" w:type="dxa"/>
          </w:tcPr>
          <w:p w:rsidR="00CE5DDD" w:rsidRPr="00B76AE3" w:rsidRDefault="00CE5DDD" w:rsidP="00824D96">
            <w:pPr>
              <w:rPr>
                <w:rFonts w:ascii="Arial" w:hAnsi="Arial" w:cs="Arial"/>
                <w:color w:val="0000FF"/>
                <w:sz w:val="18"/>
                <w:szCs w:val="18"/>
              </w:rPr>
            </w:pPr>
            <w:r w:rsidRPr="00B76AE3">
              <w:rPr>
                <w:rFonts w:ascii="Arial" w:hAnsi="Arial" w:cs="Arial"/>
                <w:color w:val="0000FF"/>
                <w:sz w:val="18"/>
                <w:szCs w:val="18"/>
              </w:rPr>
              <w:t>Server location X/X/X</w:t>
            </w:r>
          </w:p>
        </w:tc>
      </w:tr>
    </w:tbl>
    <w:p w:rsidR="00B76AE3" w:rsidRPr="00B76AE3" w:rsidRDefault="00B76AE3" w:rsidP="002D5AB2">
      <w:pPr>
        <w:rPr>
          <w:rFonts w:ascii="Arial" w:hAnsi="Arial" w:cs="Arial"/>
          <w:sz w:val="16"/>
          <w:szCs w:val="16"/>
        </w:rPr>
      </w:pPr>
    </w:p>
    <w:tbl>
      <w:tblPr>
        <w:tblStyle w:val="TableGrid"/>
        <w:tblW w:w="0" w:type="auto"/>
        <w:tblLook w:val="04A0"/>
      </w:tblPr>
      <w:tblGrid>
        <w:gridCol w:w="390"/>
        <w:gridCol w:w="684"/>
        <w:gridCol w:w="931"/>
        <w:gridCol w:w="822"/>
        <w:gridCol w:w="649"/>
        <w:gridCol w:w="613"/>
        <w:gridCol w:w="619"/>
        <w:gridCol w:w="770"/>
        <w:gridCol w:w="799"/>
        <w:gridCol w:w="770"/>
        <w:gridCol w:w="799"/>
        <w:gridCol w:w="770"/>
        <w:gridCol w:w="799"/>
        <w:gridCol w:w="849"/>
        <w:gridCol w:w="929"/>
        <w:gridCol w:w="878"/>
        <w:gridCol w:w="677"/>
        <w:gridCol w:w="663"/>
        <w:gridCol w:w="763"/>
      </w:tblGrid>
      <w:tr w:rsidR="008B3DE1" w:rsidRPr="00B76AE3" w:rsidTr="00B11D5D">
        <w:tc>
          <w:tcPr>
            <w:tcW w:w="14174" w:type="dxa"/>
            <w:gridSpan w:val="19"/>
            <w:tcBorders>
              <w:top w:val="nil"/>
              <w:left w:val="nil"/>
              <w:right w:val="nil"/>
            </w:tcBorders>
          </w:tcPr>
          <w:p w:rsidR="008B3DE1" w:rsidRPr="008B3DE1" w:rsidRDefault="008B3DE1" w:rsidP="008B3DE1">
            <w:pPr>
              <w:pStyle w:val="ListParagraph"/>
              <w:numPr>
                <w:ilvl w:val="0"/>
                <w:numId w:val="17"/>
              </w:numPr>
              <w:rPr>
                <w:rFonts w:ascii="Arial" w:hAnsi="Arial" w:cs="Arial"/>
                <w:sz w:val="16"/>
                <w:szCs w:val="16"/>
              </w:rPr>
            </w:pPr>
            <w:r w:rsidRPr="008B3DE1">
              <w:rPr>
                <w:rFonts w:ascii="Arial" w:hAnsi="Arial" w:cs="Arial"/>
                <w:sz w:val="16"/>
                <w:szCs w:val="16"/>
              </w:rPr>
              <w:t>The type of risk in terms of the project's chosen categories (e.g. Schedule, quality, legal etc.)</w:t>
            </w:r>
          </w:p>
          <w:p w:rsidR="008B3DE1" w:rsidRDefault="008B3DE1" w:rsidP="008B3DE1">
            <w:pPr>
              <w:pStyle w:val="ListParagraph"/>
              <w:numPr>
                <w:ilvl w:val="0"/>
                <w:numId w:val="17"/>
              </w:numPr>
              <w:rPr>
                <w:rFonts w:ascii="Arial" w:hAnsi="Arial" w:cs="Arial"/>
                <w:sz w:val="16"/>
                <w:szCs w:val="16"/>
              </w:rPr>
            </w:pPr>
            <w:r w:rsidRPr="005C7CA0">
              <w:rPr>
                <w:rFonts w:ascii="Arial" w:hAnsi="Arial" w:cs="Arial"/>
                <w:sz w:val="16"/>
                <w:szCs w:val="16"/>
              </w:rPr>
              <w:t>The result of a particular threat or opportunity actually occurring, or the anticipation of such a result</w:t>
            </w:r>
          </w:p>
          <w:p w:rsidR="008B3DE1" w:rsidRPr="005C7CA0" w:rsidRDefault="008B3DE1" w:rsidP="008B3DE1">
            <w:pPr>
              <w:pStyle w:val="ListParagraph"/>
              <w:numPr>
                <w:ilvl w:val="0"/>
                <w:numId w:val="17"/>
              </w:numPr>
              <w:rPr>
                <w:rFonts w:ascii="Arial" w:hAnsi="Arial" w:cs="Arial"/>
                <w:sz w:val="16"/>
                <w:szCs w:val="16"/>
              </w:rPr>
            </w:pPr>
            <w:r w:rsidRPr="005C7CA0">
              <w:rPr>
                <w:rFonts w:ascii="Arial" w:hAnsi="Arial" w:cs="Arial"/>
                <w:sz w:val="16"/>
                <w:szCs w:val="16"/>
              </w:rPr>
              <w:t>This is the pre-response value.  Recorded in accordance with the project's chosen scales</w:t>
            </w:r>
          </w:p>
          <w:p w:rsidR="008B3DE1" w:rsidRDefault="008B3DE1" w:rsidP="008B3DE1">
            <w:pPr>
              <w:pStyle w:val="ListParagraph"/>
              <w:numPr>
                <w:ilvl w:val="0"/>
                <w:numId w:val="17"/>
              </w:numPr>
              <w:rPr>
                <w:rFonts w:ascii="Arial" w:hAnsi="Arial" w:cs="Arial"/>
                <w:sz w:val="16"/>
                <w:szCs w:val="16"/>
              </w:rPr>
            </w:pPr>
            <w:r w:rsidRPr="004D064F">
              <w:rPr>
                <w:rFonts w:ascii="Arial" w:hAnsi="Arial" w:cs="Arial"/>
                <w:sz w:val="16"/>
                <w:szCs w:val="16"/>
              </w:rPr>
              <w:t>This is the post-response value.  Recorded in accordance with the project's chosen scales</w:t>
            </w:r>
          </w:p>
          <w:p w:rsidR="008B3DE1" w:rsidRDefault="008B3DE1" w:rsidP="008B3DE1">
            <w:pPr>
              <w:pStyle w:val="ListParagraph"/>
              <w:numPr>
                <w:ilvl w:val="0"/>
                <w:numId w:val="17"/>
              </w:numPr>
              <w:rPr>
                <w:rFonts w:ascii="Arial" w:hAnsi="Arial" w:cs="Arial"/>
                <w:sz w:val="16"/>
                <w:szCs w:val="16"/>
              </w:rPr>
            </w:pPr>
            <w:r w:rsidRPr="004D064F">
              <w:rPr>
                <w:rFonts w:ascii="Arial" w:hAnsi="Arial" w:cs="Arial"/>
                <w:sz w:val="16"/>
                <w:szCs w:val="16"/>
              </w:rPr>
              <w:t>The evaluated likelihood of a particular threat or opportunity actually happening, including a consideration of the frequency with which this may arise.</w:t>
            </w:r>
          </w:p>
          <w:p w:rsidR="008B3DE1" w:rsidRDefault="008B3DE1" w:rsidP="008B3DE1">
            <w:pPr>
              <w:pStyle w:val="ListParagraph"/>
              <w:numPr>
                <w:ilvl w:val="0"/>
                <w:numId w:val="17"/>
              </w:numPr>
              <w:rPr>
                <w:rFonts w:ascii="Arial" w:hAnsi="Arial" w:cs="Arial"/>
                <w:sz w:val="16"/>
                <w:szCs w:val="16"/>
              </w:rPr>
            </w:pPr>
            <w:r w:rsidRPr="004D064F">
              <w:rPr>
                <w:rFonts w:ascii="Arial" w:hAnsi="Arial" w:cs="Arial"/>
                <w:sz w:val="16"/>
                <w:szCs w:val="16"/>
              </w:rPr>
              <w:t>Cost of impact x Probability</w:t>
            </w:r>
          </w:p>
          <w:p w:rsidR="008B3DE1" w:rsidRDefault="008B3DE1" w:rsidP="008B3DE1">
            <w:pPr>
              <w:pStyle w:val="ListParagraph"/>
              <w:numPr>
                <w:ilvl w:val="0"/>
                <w:numId w:val="17"/>
              </w:numPr>
              <w:rPr>
                <w:rFonts w:ascii="Arial" w:hAnsi="Arial" w:cs="Arial"/>
                <w:sz w:val="16"/>
                <w:szCs w:val="16"/>
              </w:rPr>
            </w:pPr>
            <w:r w:rsidRPr="004D064F">
              <w:rPr>
                <w:rFonts w:ascii="Arial" w:hAnsi="Arial" w:cs="Arial"/>
                <w:sz w:val="16"/>
                <w:szCs w:val="16"/>
              </w:rPr>
              <w:t>This would typically state how close to the present time the risk event is anticipated to happen (e.g. Imminent, within stage, within project, beyond project).  Proximity should be recorded in accordance with the project's chosen scales</w:t>
            </w:r>
          </w:p>
          <w:p w:rsidR="008B3DE1" w:rsidRDefault="008B3DE1" w:rsidP="008B3DE1">
            <w:pPr>
              <w:pStyle w:val="ListParagraph"/>
              <w:numPr>
                <w:ilvl w:val="0"/>
                <w:numId w:val="17"/>
              </w:numPr>
              <w:rPr>
                <w:rFonts w:ascii="Arial" w:hAnsi="Arial" w:cs="Arial"/>
                <w:sz w:val="16"/>
                <w:szCs w:val="16"/>
              </w:rPr>
            </w:pPr>
            <w:r w:rsidRPr="004D064F">
              <w:rPr>
                <w:rFonts w:ascii="Arial" w:hAnsi="Arial" w:cs="Arial"/>
                <w:sz w:val="16"/>
                <w:szCs w:val="16"/>
              </w:rPr>
              <w:t>How the project will treat the risk in terms of the project's chosen categories, for example:</w:t>
            </w:r>
            <w:r>
              <w:rPr>
                <w:rFonts w:ascii="Arial" w:hAnsi="Arial" w:cs="Arial"/>
                <w:sz w:val="16"/>
                <w:szCs w:val="16"/>
              </w:rPr>
              <w:t xml:space="preserve"> </w:t>
            </w:r>
            <w:r w:rsidRPr="004D064F">
              <w:rPr>
                <w:rFonts w:ascii="Arial" w:hAnsi="Arial" w:cs="Arial"/>
                <w:sz w:val="16"/>
                <w:szCs w:val="16"/>
              </w:rPr>
              <w:t>For Threats: avoid, reduce, fallback, transfer, accept, shar</w:t>
            </w:r>
            <w:r>
              <w:rPr>
                <w:rFonts w:ascii="Arial" w:hAnsi="Arial" w:cs="Arial"/>
                <w:sz w:val="16"/>
                <w:szCs w:val="16"/>
              </w:rPr>
              <w:t xml:space="preserve">e; </w:t>
            </w:r>
            <w:r w:rsidRPr="004D064F">
              <w:rPr>
                <w:rFonts w:ascii="Arial" w:hAnsi="Arial" w:cs="Arial"/>
                <w:sz w:val="16"/>
                <w:szCs w:val="16"/>
              </w:rPr>
              <w:t>For opportunities: e</w:t>
            </w:r>
            <w:r>
              <w:rPr>
                <w:rFonts w:ascii="Arial" w:hAnsi="Arial" w:cs="Arial"/>
                <w:sz w:val="16"/>
                <w:szCs w:val="16"/>
              </w:rPr>
              <w:t>nhance, exploit, reject, share</w:t>
            </w:r>
          </w:p>
          <w:p w:rsidR="008B3DE1" w:rsidRPr="008B3DE1" w:rsidRDefault="008B3DE1" w:rsidP="008B3DE1">
            <w:pPr>
              <w:pStyle w:val="ListParagraph"/>
              <w:numPr>
                <w:ilvl w:val="0"/>
                <w:numId w:val="17"/>
              </w:numPr>
              <w:rPr>
                <w:rFonts w:ascii="Arial" w:hAnsi="Arial" w:cs="Arial"/>
                <w:sz w:val="16"/>
                <w:szCs w:val="16"/>
              </w:rPr>
            </w:pPr>
            <w:r w:rsidRPr="008B3DE1">
              <w:rPr>
                <w:rFonts w:ascii="Arial" w:hAnsi="Arial" w:cs="Arial"/>
                <w:sz w:val="16"/>
                <w:szCs w:val="16"/>
              </w:rPr>
              <w:t>Actions to resolve the risk, and these actions should be aligned to the chosen response categories.  Note that more than one risk response may apply to a risk</w:t>
            </w:r>
            <w:r w:rsidRPr="008B3DE1">
              <w:rPr>
                <w:rFonts w:ascii="Arial" w:hAnsi="Arial" w:cs="Arial"/>
                <w:sz w:val="16"/>
                <w:szCs w:val="16"/>
              </w:rPr>
              <w:br/>
            </w:r>
          </w:p>
        </w:tc>
      </w:tr>
      <w:tr w:rsidR="008B3DE1" w:rsidRPr="00D27ECC" w:rsidTr="00D27ECC">
        <w:tc>
          <w:tcPr>
            <w:tcW w:w="389"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ID:</w:t>
            </w:r>
          </w:p>
        </w:tc>
        <w:tc>
          <w:tcPr>
            <w:tcW w:w="684"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Author:</w:t>
            </w:r>
          </w:p>
        </w:tc>
        <w:tc>
          <w:tcPr>
            <w:tcW w:w="931"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Date Registered:</w:t>
            </w:r>
          </w:p>
        </w:tc>
        <w:tc>
          <w:tcPr>
            <w:tcW w:w="823"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Risk Category</w:t>
            </w:r>
            <w:r w:rsidR="005C7CA0">
              <w:rPr>
                <w:rFonts w:ascii="Arial" w:hAnsi="Arial" w:cs="Arial"/>
                <w:b/>
                <w:sz w:val="12"/>
                <w:szCs w:val="12"/>
              </w:rPr>
              <w:t xml:space="preserve"> (1)</w:t>
            </w:r>
            <w:r w:rsidRPr="00D27ECC">
              <w:rPr>
                <w:rFonts w:ascii="Arial" w:hAnsi="Arial" w:cs="Arial"/>
                <w:b/>
                <w:sz w:val="12"/>
                <w:szCs w:val="12"/>
              </w:rPr>
              <w:t>:</w:t>
            </w:r>
          </w:p>
        </w:tc>
        <w:tc>
          <w:tcPr>
            <w:tcW w:w="1882" w:type="dxa"/>
            <w:gridSpan w:val="3"/>
          </w:tcPr>
          <w:p w:rsidR="00D27ECC" w:rsidRPr="00D27ECC" w:rsidRDefault="00D27ECC" w:rsidP="004C7C70">
            <w:pPr>
              <w:rPr>
                <w:rFonts w:ascii="Arial" w:hAnsi="Arial" w:cs="Arial"/>
                <w:b/>
                <w:sz w:val="12"/>
                <w:szCs w:val="12"/>
              </w:rPr>
            </w:pPr>
            <w:r w:rsidRPr="00D27ECC">
              <w:rPr>
                <w:rFonts w:ascii="Arial" w:hAnsi="Arial" w:cs="Arial"/>
                <w:b/>
                <w:sz w:val="12"/>
                <w:szCs w:val="12"/>
              </w:rPr>
              <w:t>Description:</w:t>
            </w:r>
          </w:p>
        </w:tc>
        <w:tc>
          <w:tcPr>
            <w:tcW w:w="1573" w:type="dxa"/>
            <w:gridSpan w:val="2"/>
          </w:tcPr>
          <w:p w:rsidR="00D27ECC" w:rsidRPr="00D27ECC" w:rsidRDefault="00D27ECC" w:rsidP="004C7C70">
            <w:pPr>
              <w:rPr>
                <w:rFonts w:ascii="Arial" w:hAnsi="Arial" w:cs="Arial"/>
                <w:b/>
                <w:sz w:val="12"/>
                <w:szCs w:val="12"/>
              </w:rPr>
            </w:pPr>
            <w:r w:rsidRPr="00D27ECC">
              <w:rPr>
                <w:rFonts w:ascii="Arial" w:hAnsi="Arial" w:cs="Arial"/>
                <w:b/>
                <w:sz w:val="12"/>
                <w:szCs w:val="12"/>
              </w:rPr>
              <w:t>Impact</w:t>
            </w:r>
            <w:r w:rsidR="005C7CA0">
              <w:rPr>
                <w:rFonts w:ascii="Arial" w:hAnsi="Arial" w:cs="Arial"/>
                <w:b/>
                <w:sz w:val="12"/>
                <w:szCs w:val="12"/>
              </w:rPr>
              <w:t xml:space="preserve"> (2)</w:t>
            </w:r>
            <w:r w:rsidRPr="00D27ECC">
              <w:rPr>
                <w:rFonts w:ascii="Arial" w:hAnsi="Arial" w:cs="Arial"/>
                <w:b/>
                <w:sz w:val="12"/>
                <w:szCs w:val="12"/>
              </w:rPr>
              <w:t>:</w:t>
            </w:r>
          </w:p>
        </w:tc>
        <w:tc>
          <w:tcPr>
            <w:tcW w:w="1573" w:type="dxa"/>
            <w:gridSpan w:val="2"/>
          </w:tcPr>
          <w:p w:rsidR="00D27ECC" w:rsidRPr="00D27ECC" w:rsidRDefault="00D27ECC" w:rsidP="004C7C70">
            <w:pPr>
              <w:rPr>
                <w:rFonts w:ascii="Arial" w:hAnsi="Arial" w:cs="Arial"/>
                <w:b/>
                <w:sz w:val="12"/>
                <w:szCs w:val="12"/>
              </w:rPr>
            </w:pPr>
            <w:r w:rsidRPr="00D27ECC">
              <w:rPr>
                <w:rFonts w:ascii="Arial" w:hAnsi="Arial" w:cs="Arial"/>
                <w:b/>
                <w:sz w:val="12"/>
                <w:szCs w:val="12"/>
              </w:rPr>
              <w:t>Probability</w:t>
            </w:r>
            <w:r w:rsidR="004D064F">
              <w:rPr>
                <w:rFonts w:ascii="Arial" w:hAnsi="Arial" w:cs="Arial"/>
                <w:b/>
                <w:sz w:val="12"/>
                <w:szCs w:val="12"/>
              </w:rPr>
              <w:t xml:space="preserve"> (5)</w:t>
            </w:r>
            <w:r w:rsidRPr="00D27ECC">
              <w:rPr>
                <w:rFonts w:ascii="Arial" w:hAnsi="Arial" w:cs="Arial"/>
                <w:b/>
                <w:sz w:val="12"/>
                <w:szCs w:val="12"/>
              </w:rPr>
              <w:t>:</w:t>
            </w:r>
          </w:p>
        </w:tc>
        <w:tc>
          <w:tcPr>
            <w:tcW w:w="1573" w:type="dxa"/>
            <w:gridSpan w:val="2"/>
          </w:tcPr>
          <w:p w:rsidR="00D27ECC" w:rsidRPr="00D27ECC" w:rsidRDefault="00D27ECC" w:rsidP="004C7C70">
            <w:pPr>
              <w:rPr>
                <w:rFonts w:ascii="Arial" w:hAnsi="Arial" w:cs="Arial"/>
                <w:b/>
                <w:sz w:val="12"/>
                <w:szCs w:val="12"/>
              </w:rPr>
            </w:pPr>
            <w:r w:rsidRPr="00D27ECC">
              <w:rPr>
                <w:rFonts w:ascii="Arial" w:hAnsi="Arial" w:cs="Arial"/>
                <w:b/>
                <w:sz w:val="12"/>
                <w:szCs w:val="12"/>
              </w:rPr>
              <w:t>Expected Value</w:t>
            </w:r>
            <w:r w:rsidR="004D064F">
              <w:rPr>
                <w:rFonts w:ascii="Arial" w:hAnsi="Arial" w:cs="Arial"/>
                <w:b/>
                <w:sz w:val="12"/>
                <w:szCs w:val="12"/>
              </w:rPr>
              <w:t xml:space="preserve"> (6)</w:t>
            </w:r>
            <w:r w:rsidRPr="00D27ECC">
              <w:rPr>
                <w:rFonts w:ascii="Arial" w:hAnsi="Arial" w:cs="Arial"/>
                <w:b/>
                <w:sz w:val="12"/>
                <w:szCs w:val="12"/>
              </w:rPr>
              <w:t>:</w:t>
            </w:r>
          </w:p>
        </w:tc>
        <w:tc>
          <w:tcPr>
            <w:tcW w:w="851"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Proximity</w:t>
            </w:r>
            <w:r w:rsidR="004D064F">
              <w:rPr>
                <w:rFonts w:ascii="Arial" w:hAnsi="Arial" w:cs="Arial"/>
                <w:b/>
                <w:sz w:val="12"/>
                <w:szCs w:val="12"/>
              </w:rPr>
              <w:br/>
              <w:t>(7)</w:t>
            </w:r>
            <w:r w:rsidRPr="00D27ECC">
              <w:rPr>
                <w:rFonts w:ascii="Arial" w:hAnsi="Arial" w:cs="Arial"/>
                <w:b/>
                <w:sz w:val="12"/>
                <w:szCs w:val="12"/>
              </w:rPr>
              <w:t>:</w:t>
            </w:r>
          </w:p>
        </w:tc>
        <w:tc>
          <w:tcPr>
            <w:tcW w:w="931" w:type="dxa"/>
            <w:vMerge w:val="restart"/>
          </w:tcPr>
          <w:p w:rsidR="004D064F" w:rsidRDefault="00D27ECC" w:rsidP="004C7C70">
            <w:pPr>
              <w:rPr>
                <w:rFonts w:ascii="Arial" w:hAnsi="Arial" w:cs="Arial"/>
                <w:b/>
                <w:sz w:val="12"/>
                <w:szCs w:val="12"/>
              </w:rPr>
            </w:pPr>
            <w:r w:rsidRPr="00D27ECC">
              <w:rPr>
                <w:rFonts w:ascii="Arial" w:hAnsi="Arial" w:cs="Arial"/>
                <w:b/>
                <w:sz w:val="12"/>
                <w:szCs w:val="12"/>
              </w:rPr>
              <w:t>Risk Response</w:t>
            </w:r>
            <w:r w:rsidRPr="00D27ECC">
              <w:rPr>
                <w:rFonts w:ascii="Arial" w:hAnsi="Arial" w:cs="Arial"/>
                <w:b/>
                <w:sz w:val="12"/>
                <w:szCs w:val="12"/>
              </w:rPr>
              <w:br/>
              <w:t>Categories</w:t>
            </w:r>
          </w:p>
          <w:p w:rsidR="00D27ECC" w:rsidRPr="00D27ECC" w:rsidRDefault="004D064F" w:rsidP="004C7C70">
            <w:pPr>
              <w:rPr>
                <w:rFonts w:ascii="Arial" w:hAnsi="Arial" w:cs="Arial"/>
                <w:b/>
                <w:sz w:val="12"/>
                <w:szCs w:val="12"/>
              </w:rPr>
            </w:pPr>
            <w:r>
              <w:rPr>
                <w:rFonts w:ascii="Arial" w:hAnsi="Arial" w:cs="Arial"/>
                <w:b/>
                <w:sz w:val="12"/>
                <w:szCs w:val="12"/>
              </w:rPr>
              <w:t>(8)</w:t>
            </w:r>
            <w:r w:rsidR="00D27ECC" w:rsidRPr="00D27ECC">
              <w:rPr>
                <w:rFonts w:ascii="Arial" w:hAnsi="Arial" w:cs="Arial"/>
                <w:b/>
                <w:sz w:val="12"/>
                <w:szCs w:val="12"/>
              </w:rPr>
              <w:t>:</w:t>
            </w:r>
          </w:p>
        </w:tc>
        <w:tc>
          <w:tcPr>
            <w:tcW w:w="880"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Risk Response</w:t>
            </w:r>
            <w:r w:rsidR="004D064F">
              <w:rPr>
                <w:rFonts w:ascii="Arial" w:hAnsi="Arial" w:cs="Arial"/>
                <w:b/>
                <w:sz w:val="12"/>
                <w:szCs w:val="12"/>
              </w:rPr>
              <w:t xml:space="preserve"> (9)</w:t>
            </w:r>
            <w:r w:rsidRPr="00D27ECC">
              <w:rPr>
                <w:rFonts w:ascii="Arial" w:hAnsi="Arial" w:cs="Arial"/>
                <w:b/>
                <w:sz w:val="12"/>
                <w:szCs w:val="12"/>
              </w:rPr>
              <w:t>:</w:t>
            </w:r>
          </w:p>
        </w:tc>
        <w:tc>
          <w:tcPr>
            <w:tcW w:w="657"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Risk Status</w:t>
            </w:r>
            <w:r w:rsidR="008B3DE1">
              <w:rPr>
                <w:rFonts w:ascii="Arial" w:hAnsi="Arial" w:cs="Arial"/>
                <w:b/>
                <w:sz w:val="12"/>
                <w:szCs w:val="12"/>
              </w:rPr>
              <w:t xml:space="preserve"> (active/ closed)</w:t>
            </w:r>
            <w:r w:rsidRPr="00D27ECC">
              <w:rPr>
                <w:rFonts w:ascii="Arial" w:hAnsi="Arial" w:cs="Arial"/>
                <w:b/>
                <w:sz w:val="12"/>
                <w:szCs w:val="12"/>
              </w:rPr>
              <w:t>:</w:t>
            </w:r>
          </w:p>
        </w:tc>
        <w:tc>
          <w:tcPr>
            <w:tcW w:w="664"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Risk Owner:</w:t>
            </w:r>
          </w:p>
        </w:tc>
        <w:tc>
          <w:tcPr>
            <w:tcW w:w="763" w:type="dxa"/>
            <w:vMerge w:val="restart"/>
          </w:tcPr>
          <w:p w:rsidR="00D27ECC" w:rsidRPr="00D27ECC" w:rsidRDefault="00D27ECC" w:rsidP="004C7C70">
            <w:pPr>
              <w:rPr>
                <w:rFonts w:ascii="Arial" w:hAnsi="Arial" w:cs="Arial"/>
                <w:b/>
                <w:sz w:val="12"/>
                <w:szCs w:val="12"/>
              </w:rPr>
            </w:pPr>
            <w:r w:rsidRPr="00D27ECC">
              <w:rPr>
                <w:rFonts w:ascii="Arial" w:hAnsi="Arial" w:cs="Arial"/>
                <w:b/>
                <w:sz w:val="12"/>
                <w:szCs w:val="12"/>
              </w:rPr>
              <w:t>Risk Actionee:</w:t>
            </w:r>
          </w:p>
        </w:tc>
      </w:tr>
      <w:tr w:rsidR="008B3DE1" w:rsidRPr="00D27ECC" w:rsidTr="00D27ECC">
        <w:tc>
          <w:tcPr>
            <w:tcW w:w="389" w:type="dxa"/>
            <w:vMerge/>
          </w:tcPr>
          <w:p w:rsidR="00D27ECC" w:rsidRPr="00D27ECC" w:rsidRDefault="00D27ECC" w:rsidP="004C7C70">
            <w:pPr>
              <w:rPr>
                <w:rFonts w:ascii="Arial" w:hAnsi="Arial" w:cs="Arial"/>
                <w:b/>
                <w:sz w:val="12"/>
                <w:szCs w:val="12"/>
              </w:rPr>
            </w:pPr>
          </w:p>
        </w:tc>
        <w:tc>
          <w:tcPr>
            <w:tcW w:w="684" w:type="dxa"/>
            <w:vMerge/>
          </w:tcPr>
          <w:p w:rsidR="00D27ECC" w:rsidRPr="00D27ECC" w:rsidRDefault="00D27ECC" w:rsidP="004C7C70">
            <w:pPr>
              <w:rPr>
                <w:rFonts w:ascii="Arial" w:hAnsi="Arial" w:cs="Arial"/>
                <w:b/>
                <w:sz w:val="12"/>
                <w:szCs w:val="12"/>
              </w:rPr>
            </w:pPr>
          </w:p>
        </w:tc>
        <w:tc>
          <w:tcPr>
            <w:tcW w:w="931" w:type="dxa"/>
            <w:vMerge/>
          </w:tcPr>
          <w:p w:rsidR="00D27ECC" w:rsidRPr="00D27ECC" w:rsidRDefault="00D27ECC" w:rsidP="004C7C70">
            <w:pPr>
              <w:rPr>
                <w:rFonts w:ascii="Arial" w:hAnsi="Arial" w:cs="Arial"/>
                <w:b/>
                <w:sz w:val="12"/>
                <w:szCs w:val="12"/>
              </w:rPr>
            </w:pPr>
          </w:p>
        </w:tc>
        <w:tc>
          <w:tcPr>
            <w:tcW w:w="823" w:type="dxa"/>
            <w:vMerge/>
          </w:tcPr>
          <w:p w:rsidR="00D27ECC" w:rsidRPr="00D27ECC" w:rsidRDefault="00D27ECC" w:rsidP="004C7C70">
            <w:pPr>
              <w:rPr>
                <w:rFonts w:ascii="Arial" w:hAnsi="Arial" w:cs="Arial"/>
                <w:b/>
                <w:sz w:val="12"/>
                <w:szCs w:val="12"/>
              </w:rPr>
            </w:pPr>
          </w:p>
        </w:tc>
        <w:tc>
          <w:tcPr>
            <w:tcW w:w="649" w:type="dxa"/>
          </w:tcPr>
          <w:p w:rsidR="00D27ECC" w:rsidRPr="00D27ECC" w:rsidRDefault="00D27ECC" w:rsidP="004C7C70">
            <w:pPr>
              <w:rPr>
                <w:rFonts w:ascii="Arial" w:hAnsi="Arial" w:cs="Arial"/>
                <w:b/>
                <w:sz w:val="12"/>
                <w:szCs w:val="12"/>
              </w:rPr>
            </w:pPr>
            <w:r w:rsidRPr="00D27ECC">
              <w:rPr>
                <w:rFonts w:ascii="Arial" w:hAnsi="Arial" w:cs="Arial"/>
                <w:b/>
                <w:sz w:val="12"/>
                <w:szCs w:val="12"/>
              </w:rPr>
              <w:t>Cause:</w:t>
            </w:r>
          </w:p>
        </w:tc>
        <w:tc>
          <w:tcPr>
            <w:tcW w:w="613" w:type="dxa"/>
          </w:tcPr>
          <w:p w:rsidR="00D27ECC" w:rsidRPr="00D27ECC" w:rsidRDefault="00D27ECC" w:rsidP="004C7C70">
            <w:pPr>
              <w:rPr>
                <w:rFonts w:ascii="Arial" w:hAnsi="Arial" w:cs="Arial"/>
                <w:b/>
                <w:sz w:val="12"/>
                <w:szCs w:val="12"/>
              </w:rPr>
            </w:pPr>
            <w:r w:rsidRPr="00D27ECC">
              <w:rPr>
                <w:rFonts w:ascii="Arial" w:hAnsi="Arial" w:cs="Arial"/>
                <w:b/>
                <w:sz w:val="12"/>
                <w:szCs w:val="12"/>
              </w:rPr>
              <w:t>Event:</w:t>
            </w:r>
          </w:p>
        </w:tc>
        <w:tc>
          <w:tcPr>
            <w:tcW w:w="620" w:type="dxa"/>
          </w:tcPr>
          <w:p w:rsidR="00D27ECC" w:rsidRPr="00D27ECC" w:rsidRDefault="00D27ECC" w:rsidP="004C7C70">
            <w:pPr>
              <w:rPr>
                <w:rFonts w:ascii="Arial" w:hAnsi="Arial" w:cs="Arial"/>
                <w:b/>
                <w:sz w:val="12"/>
                <w:szCs w:val="12"/>
              </w:rPr>
            </w:pPr>
            <w:r w:rsidRPr="00D27ECC">
              <w:rPr>
                <w:rFonts w:ascii="Arial" w:hAnsi="Arial" w:cs="Arial"/>
                <w:b/>
                <w:sz w:val="12"/>
                <w:szCs w:val="12"/>
              </w:rPr>
              <w:t>Effect:</w:t>
            </w:r>
          </w:p>
        </w:tc>
        <w:tc>
          <w:tcPr>
            <w:tcW w:w="772" w:type="dxa"/>
          </w:tcPr>
          <w:p w:rsidR="00D27ECC" w:rsidRPr="00D27ECC" w:rsidRDefault="00D27ECC" w:rsidP="004C7C70">
            <w:pPr>
              <w:rPr>
                <w:rFonts w:ascii="Arial" w:hAnsi="Arial" w:cs="Arial"/>
                <w:b/>
                <w:sz w:val="12"/>
                <w:szCs w:val="12"/>
              </w:rPr>
            </w:pPr>
            <w:r w:rsidRPr="00D27ECC">
              <w:rPr>
                <w:rFonts w:ascii="Arial" w:hAnsi="Arial" w:cs="Arial"/>
                <w:b/>
                <w:sz w:val="12"/>
                <w:szCs w:val="12"/>
              </w:rPr>
              <w:t>Inherent</w:t>
            </w:r>
            <w:r w:rsidR="005C7CA0">
              <w:rPr>
                <w:rFonts w:ascii="Arial" w:hAnsi="Arial" w:cs="Arial"/>
                <w:b/>
                <w:sz w:val="12"/>
                <w:szCs w:val="12"/>
              </w:rPr>
              <w:t xml:space="preserve"> (3)</w:t>
            </w:r>
            <w:r w:rsidRPr="00D27ECC">
              <w:rPr>
                <w:rFonts w:ascii="Arial" w:hAnsi="Arial" w:cs="Arial"/>
                <w:b/>
                <w:sz w:val="12"/>
                <w:szCs w:val="12"/>
              </w:rPr>
              <w:t>:</w:t>
            </w:r>
          </w:p>
        </w:tc>
        <w:tc>
          <w:tcPr>
            <w:tcW w:w="801" w:type="dxa"/>
          </w:tcPr>
          <w:p w:rsidR="004D064F" w:rsidRDefault="00D27ECC" w:rsidP="004C7C70">
            <w:pPr>
              <w:rPr>
                <w:rFonts w:ascii="Arial" w:hAnsi="Arial" w:cs="Arial"/>
                <w:b/>
                <w:sz w:val="12"/>
                <w:szCs w:val="12"/>
              </w:rPr>
            </w:pPr>
            <w:r w:rsidRPr="00D27ECC">
              <w:rPr>
                <w:rFonts w:ascii="Arial" w:hAnsi="Arial" w:cs="Arial"/>
                <w:b/>
                <w:sz w:val="12"/>
                <w:szCs w:val="12"/>
              </w:rPr>
              <w:t>Residual</w:t>
            </w:r>
          </w:p>
          <w:p w:rsidR="00D27ECC" w:rsidRPr="00D27ECC" w:rsidRDefault="004D064F" w:rsidP="004C7C70">
            <w:pPr>
              <w:rPr>
                <w:rFonts w:ascii="Arial" w:hAnsi="Arial" w:cs="Arial"/>
                <w:b/>
                <w:sz w:val="12"/>
                <w:szCs w:val="12"/>
              </w:rPr>
            </w:pPr>
            <w:r>
              <w:rPr>
                <w:rFonts w:ascii="Arial" w:hAnsi="Arial" w:cs="Arial"/>
                <w:b/>
                <w:sz w:val="12"/>
                <w:szCs w:val="12"/>
              </w:rPr>
              <w:t>(4)</w:t>
            </w:r>
            <w:r w:rsidR="00D27ECC" w:rsidRPr="00D27ECC">
              <w:rPr>
                <w:rFonts w:ascii="Arial" w:hAnsi="Arial" w:cs="Arial"/>
                <w:b/>
                <w:sz w:val="12"/>
                <w:szCs w:val="12"/>
              </w:rPr>
              <w:t>:</w:t>
            </w:r>
          </w:p>
        </w:tc>
        <w:tc>
          <w:tcPr>
            <w:tcW w:w="772" w:type="dxa"/>
          </w:tcPr>
          <w:p w:rsidR="00D27ECC" w:rsidRPr="00D27ECC" w:rsidRDefault="00D27ECC" w:rsidP="004C7C70">
            <w:pPr>
              <w:rPr>
                <w:rFonts w:ascii="Arial" w:hAnsi="Arial" w:cs="Arial"/>
                <w:b/>
                <w:sz w:val="12"/>
                <w:szCs w:val="12"/>
              </w:rPr>
            </w:pPr>
            <w:r w:rsidRPr="00D27ECC">
              <w:rPr>
                <w:rFonts w:ascii="Arial" w:hAnsi="Arial" w:cs="Arial"/>
                <w:b/>
                <w:sz w:val="12"/>
                <w:szCs w:val="12"/>
              </w:rPr>
              <w:t>Inherent</w:t>
            </w:r>
            <w:r w:rsidR="005C7CA0">
              <w:rPr>
                <w:rFonts w:ascii="Arial" w:hAnsi="Arial" w:cs="Arial"/>
                <w:b/>
                <w:sz w:val="12"/>
                <w:szCs w:val="12"/>
              </w:rPr>
              <w:t xml:space="preserve"> (3)</w:t>
            </w:r>
            <w:r w:rsidR="005C7CA0" w:rsidRPr="00D27ECC">
              <w:rPr>
                <w:rFonts w:ascii="Arial" w:hAnsi="Arial" w:cs="Arial"/>
                <w:b/>
                <w:sz w:val="12"/>
                <w:szCs w:val="12"/>
              </w:rPr>
              <w:t>:</w:t>
            </w:r>
          </w:p>
        </w:tc>
        <w:tc>
          <w:tcPr>
            <w:tcW w:w="801" w:type="dxa"/>
          </w:tcPr>
          <w:p w:rsidR="004D064F" w:rsidRDefault="00D27ECC" w:rsidP="004C7C70">
            <w:pPr>
              <w:rPr>
                <w:rFonts w:ascii="Arial" w:hAnsi="Arial" w:cs="Arial"/>
                <w:b/>
                <w:sz w:val="12"/>
                <w:szCs w:val="12"/>
              </w:rPr>
            </w:pPr>
            <w:r w:rsidRPr="00D27ECC">
              <w:rPr>
                <w:rFonts w:ascii="Arial" w:hAnsi="Arial" w:cs="Arial"/>
                <w:b/>
                <w:sz w:val="12"/>
                <w:szCs w:val="12"/>
              </w:rPr>
              <w:t>Residual</w:t>
            </w:r>
          </w:p>
          <w:p w:rsidR="00D27ECC" w:rsidRPr="00D27ECC" w:rsidRDefault="004D064F" w:rsidP="004C7C70">
            <w:pPr>
              <w:rPr>
                <w:rFonts w:ascii="Arial" w:hAnsi="Arial" w:cs="Arial"/>
                <w:b/>
                <w:sz w:val="12"/>
                <w:szCs w:val="12"/>
              </w:rPr>
            </w:pPr>
            <w:r>
              <w:rPr>
                <w:rFonts w:ascii="Arial" w:hAnsi="Arial" w:cs="Arial"/>
                <w:b/>
                <w:sz w:val="12"/>
                <w:szCs w:val="12"/>
              </w:rPr>
              <w:t>(4)</w:t>
            </w:r>
            <w:r w:rsidR="00D27ECC" w:rsidRPr="00D27ECC">
              <w:rPr>
                <w:rFonts w:ascii="Arial" w:hAnsi="Arial" w:cs="Arial"/>
                <w:b/>
                <w:sz w:val="12"/>
                <w:szCs w:val="12"/>
              </w:rPr>
              <w:t>:</w:t>
            </w:r>
          </w:p>
        </w:tc>
        <w:tc>
          <w:tcPr>
            <w:tcW w:w="772" w:type="dxa"/>
          </w:tcPr>
          <w:p w:rsidR="00D27ECC" w:rsidRPr="00D27ECC" w:rsidRDefault="00D27ECC" w:rsidP="004C7C70">
            <w:pPr>
              <w:rPr>
                <w:rFonts w:ascii="Arial" w:hAnsi="Arial" w:cs="Arial"/>
                <w:b/>
                <w:sz w:val="12"/>
                <w:szCs w:val="12"/>
              </w:rPr>
            </w:pPr>
            <w:r w:rsidRPr="00D27ECC">
              <w:rPr>
                <w:rFonts w:ascii="Arial" w:hAnsi="Arial" w:cs="Arial"/>
                <w:b/>
                <w:sz w:val="12"/>
                <w:szCs w:val="12"/>
              </w:rPr>
              <w:t>Inherent</w:t>
            </w:r>
            <w:r w:rsidR="005C7CA0">
              <w:rPr>
                <w:rFonts w:ascii="Arial" w:hAnsi="Arial" w:cs="Arial"/>
                <w:b/>
                <w:sz w:val="12"/>
                <w:szCs w:val="12"/>
              </w:rPr>
              <w:t xml:space="preserve"> (3)</w:t>
            </w:r>
            <w:r w:rsidR="005C7CA0" w:rsidRPr="00D27ECC">
              <w:rPr>
                <w:rFonts w:ascii="Arial" w:hAnsi="Arial" w:cs="Arial"/>
                <w:b/>
                <w:sz w:val="12"/>
                <w:szCs w:val="12"/>
              </w:rPr>
              <w:t>:</w:t>
            </w:r>
          </w:p>
        </w:tc>
        <w:tc>
          <w:tcPr>
            <w:tcW w:w="801" w:type="dxa"/>
          </w:tcPr>
          <w:p w:rsidR="004D064F" w:rsidRDefault="00D27ECC" w:rsidP="004C7C70">
            <w:pPr>
              <w:rPr>
                <w:rFonts w:ascii="Arial" w:hAnsi="Arial" w:cs="Arial"/>
                <w:b/>
                <w:sz w:val="12"/>
                <w:szCs w:val="12"/>
              </w:rPr>
            </w:pPr>
            <w:r w:rsidRPr="00D27ECC">
              <w:rPr>
                <w:rFonts w:ascii="Arial" w:hAnsi="Arial" w:cs="Arial"/>
                <w:b/>
                <w:sz w:val="12"/>
                <w:szCs w:val="12"/>
              </w:rPr>
              <w:t>Residual</w:t>
            </w:r>
          </w:p>
          <w:p w:rsidR="00D27ECC" w:rsidRPr="00D27ECC" w:rsidRDefault="004D064F" w:rsidP="004C7C70">
            <w:pPr>
              <w:rPr>
                <w:rFonts w:ascii="Arial" w:hAnsi="Arial" w:cs="Arial"/>
                <w:b/>
                <w:sz w:val="12"/>
                <w:szCs w:val="12"/>
              </w:rPr>
            </w:pPr>
            <w:r>
              <w:rPr>
                <w:rFonts w:ascii="Arial" w:hAnsi="Arial" w:cs="Arial"/>
                <w:b/>
                <w:sz w:val="12"/>
                <w:szCs w:val="12"/>
              </w:rPr>
              <w:t>(4)</w:t>
            </w:r>
            <w:r w:rsidR="00D27ECC" w:rsidRPr="00D27ECC">
              <w:rPr>
                <w:rFonts w:ascii="Arial" w:hAnsi="Arial" w:cs="Arial"/>
                <w:b/>
                <w:sz w:val="12"/>
                <w:szCs w:val="12"/>
              </w:rPr>
              <w:t>:</w:t>
            </w:r>
          </w:p>
        </w:tc>
        <w:tc>
          <w:tcPr>
            <w:tcW w:w="851" w:type="dxa"/>
            <w:vMerge/>
          </w:tcPr>
          <w:p w:rsidR="00D27ECC" w:rsidRPr="00D27ECC" w:rsidRDefault="00D27ECC" w:rsidP="004C7C70">
            <w:pPr>
              <w:rPr>
                <w:rFonts w:ascii="Arial" w:hAnsi="Arial" w:cs="Arial"/>
                <w:b/>
                <w:sz w:val="12"/>
                <w:szCs w:val="12"/>
              </w:rPr>
            </w:pPr>
          </w:p>
        </w:tc>
        <w:tc>
          <w:tcPr>
            <w:tcW w:w="931" w:type="dxa"/>
            <w:vMerge/>
          </w:tcPr>
          <w:p w:rsidR="00D27ECC" w:rsidRPr="00D27ECC" w:rsidRDefault="00D27ECC" w:rsidP="004C7C70">
            <w:pPr>
              <w:rPr>
                <w:rFonts w:ascii="Arial" w:hAnsi="Arial" w:cs="Arial"/>
                <w:b/>
                <w:sz w:val="12"/>
                <w:szCs w:val="12"/>
              </w:rPr>
            </w:pPr>
          </w:p>
        </w:tc>
        <w:tc>
          <w:tcPr>
            <w:tcW w:w="880" w:type="dxa"/>
            <w:vMerge/>
          </w:tcPr>
          <w:p w:rsidR="00D27ECC" w:rsidRPr="00D27ECC" w:rsidRDefault="00D27ECC" w:rsidP="004C7C70">
            <w:pPr>
              <w:rPr>
                <w:rFonts w:ascii="Arial" w:hAnsi="Arial" w:cs="Arial"/>
                <w:b/>
                <w:sz w:val="12"/>
                <w:szCs w:val="12"/>
              </w:rPr>
            </w:pPr>
          </w:p>
        </w:tc>
        <w:tc>
          <w:tcPr>
            <w:tcW w:w="657" w:type="dxa"/>
            <w:vMerge/>
          </w:tcPr>
          <w:p w:rsidR="00D27ECC" w:rsidRPr="00D27ECC" w:rsidRDefault="00D27ECC" w:rsidP="004C7C70">
            <w:pPr>
              <w:rPr>
                <w:rFonts w:ascii="Arial" w:hAnsi="Arial" w:cs="Arial"/>
                <w:b/>
                <w:sz w:val="12"/>
                <w:szCs w:val="12"/>
              </w:rPr>
            </w:pPr>
          </w:p>
        </w:tc>
        <w:tc>
          <w:tcPr>
            <w:tcW w:w="664" w:type="dxa"/>
            <w:vMerge/>
          </w:tcPr>
          <w:p w:rsidR="00D27ECC" w:rsidRPr="00D27ECC" w:rsidRDefault="00D27ECC" w:rsidP="004C7C70">
            <w:pPr>
              <w:rPr>
                <w:rFonts w:ascii="Arial" w:hAnsi="Arial" w:cs="Arial"/>
                <w:b/>
                <w:sz w:val="12"/>
                <w:szCs w:val="12"/>
              </w:rPr>
            </w:pPr>
          </w:p>
        </w:tc>
        <w:tc>
          <w:tcPr>
            <w:tcW w:w="763" w:type="dxa"/>
            <w:vMerge/>
          </w:tcPr>
          <w:p w:rsidR="00D27ECC" w:rsidRPr="00D27ECC" w:rsidRDefault="00D27ECC" w:rsidP="008B0697">
            <w:pPr>
              <w:rPr>
                <w:rFonts w:ascii="Arial" w:hAnsi="Arial" w:cs="Arial"/>
                <w:b/>
                <w:sz w:val="12"/>
                <w:szCs w:val="12"/>
              </w:rPr>
            </w:pPr>
          </w:p>
        </w:tc>
      </w:tr>
      <w:tr w:rsidR="008B3DE1" w:rsidRPr="00D27ECC" w:rsidTr="004C7C70">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r w:rsidR="008B3DE1" w:rsidRPr="00D27ECC" w:rsidTr="00D27ECC">
        <w:tc>
          <w:tcPr>
            <w:tcW w:w="389" w:type="dxa"/>
          </w:tcPr>
          <w:p w:rsidR="00D27ECC" w:rsidRPr="00D27ECC" w:rsidRDefault="00D27ECC" w:rsidP="004C7C70">
            <w:pPr>
              <w:rPr>
                <w:rFonts w:ascii="Arial" w:hAnsi="Arial" w:cs="Arial"/>
                <w:color w:val="0000FF"/>
                <w:sz w:val="12"/>
                <w:szCs w:val="12"/>
              </w:rPr>
            </w:pPr>
          </w:p>
        </w:tc>
        <w:tc>
          <w:tcPr>
            <w:tcW w:w="684"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23" w:type="dxa"/>
          </w:tcPr>
          <w:p w:rsidR="00D27ECC" w:rsidRPr="00D27ECC" w:rsidRDefault="00D27ECC" w:rsidP="004C7C70">
            <w:pPr>
              <w:rPr>
                <w:rFonts w:ascii="Arial" w:hAnsi="Arial" w:cs="Arial"/>
                <w:color w:val="0000FF"/>
                <w:sz w:val="12"/>
                <w:szCs w:val="12"/>
              </w:rPr>
            </w:pPr>
          </w:p>
        </w:tc>
        <w:tc>
          <w:tcPr>
            <w:tcW w:w="1882" w:type="dxa"/>
            <w:gridSpan w:val="3"/>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772" w:type="dxa"/>
          </w:tcPr>
          <w:p w:rsidR="00D27ECC" w:rsidRPr="00D27ECC" w:rsidRDefault="00D27ECC" w:rsidP="004C7C70">
            <w:pPr>
              <w:rPr>
                <w:rFonts w:ascii="Arial" w:hAnsi="Arial" w:cs="Arial"/>
                <w:color w:val="0000FF"/>
                <w:sz w:val="12"/>
                <w:szCs w:val="12"/>
              </w:rPr>
            </w:pPr>
          </w:p>
        </w:tc>
        <w:tc>
          <w:tcPr>
            <w:tcW w:w="801" w:type="dxa"/>
          </w:tcPr>
          <w:p w:rsidR="00D27ECC" w:rsidRPr="00D27ECC" w:rsidRDefault="00D27ECC" w:rsidP="004C7C70">
            <w:pPr>
              <w:rPr>
                <w:rFonts w:ascii="Arial" w:hAnsi="Arial" w:cs="Arial"/>
                <w:color w:val="0000FF"/>
                <w:sz w:val="12"/>
                <w:szCs w:val="12"/>
              </w:rPr>
            </w:pPr>
          </w:p>
        </w:tc>
        <w:tc>
          <w:tcPr>
            <w:tcW w:w="851" w:type="dxa"/>
          </w:tcPr>
          <w:p w:rsidR="00D27ECC" w:rsidRPr="00D27ECC" w:rsidRDefault="00D27ECC" w:rsidP="004C7C70">
            <w:pPr>
              <w:rPr>
                <w:rFonts w:ascii="Arial" w:hAnsi="Arial" w:cs="Arial"/>
                <w:color w:val="0000FF"/>
                <w:sz w:val="12"/>
                <w:szCs w:val="12"/>
              </w:rPr>
            </w:pPr>
          </w:p>
        </w:tc>
        <w:tc>
          <w:tcPr>
            <w:tcW w:w="931" w:type="dxa"/>
          </w:tcPr>
          <w:p w:rsidR="00D27ECC" w:rsidRPr="00D27ECC" w:rsidRDefault="00D27ECC" w:rsidP="004C7C70">
            <w:pPr>
              <w:rPr>
                <w:rFonts w:ascii="Arial" w:hAnsi="Arial" w:cs="Arial"/>
                <w:color w:val="0000FF"/>
                <w:sz w:val="12"/>
                <w:szCs w:val="12"/>
              </w:rPr>
            </w:pPr>
          </w:p>
        </w:tc>
        <w:tc>
          <w:tcPr>
            <w:tcW w:w="880" w:type="dxa"/>
          </w:tcPr>
          <w:p w:rsidR="00D27ECC" w:rsidRPr="00D27ECC" w:rsidRDefault="00D27ECC" w:rsidP="004C7C70">
            <w:pPr>
              <w:rPr>
                <w:rFonts w:ascii="Arial" w:hAnsi="Arial" w:cs="Arial"/>
                <w:color w:val="0000FF"/>
                <w:sz w:val="12"/>
                <w:szCs w:val="12"/>
              </w:rPr>
            </w:pPr>
          </w:p>
        </w:tc>
        <w:tc>
          <w:tcPr>
            <w:tcW w:w="657" w:type="dxa"/>
          </w:tcPr>
          <w:p w:rsidR="00D27ECC" w:rsidRPr="00D27ECC" w:rsidRDefault="00D27ECC" w:rsidP="004C7C70">
            <w:pPr>
              <w:rPr>
                <w:rFonts w:ascii="Arial" w:hAnsi="Arial" w:cs="Arial"/>
                <w:color w:val="0000FF"/>
                <w:sz w:val="12"/>
                <w:szCs w:val="12"/>
              </w:rPr>
            </w:pPr>
          </w:p>
        </w:tc>
        <w:tc>
          <w:tcPr>
            <w:tcW w:w="664" w:type="dxa"/>
          </w:tcPr>
          <w:p w:rsidR="00D27ECC" w:rsidRPr="00D27ECC" w:rsidRDefault="00D27ECC" w:rsidP="004C7C70">
            <w:pPr>
              <w:rPr>
                <w:rFonts w:ascii="Arial" w:hAnsi="Arial" w:cs="Arial"/>
                <w:color w:val="0000FF"/>
                <w:sz w:val="12"/>
                <w:szCs w:val="12"/>
              </w:rPr>
            </w:pPr>
          </w:p>
        </w:tc>
        <w:tc>
          <w:tcPr>
            <w:tcW w:w="763" w:type="dxa"/>
          </w:tcPr>
          <w:p w:rsidR="00D27ECC" w:rsidRPr="00D27ECC" w:rsidRDefault="00D27ECC" w:rsidP="004C7C70">
            <w:pPr>
              <w:rPr>
                <w:rFonts w:ascii="Arial" w:hAnsi="Arial" w:cs="Arial"/>
                <w:color w:val="0000FF"/>
                <w:sz w:val="12"/>
                <w:szCs w:val="12"/>
              </w:rPr>
            </w:pPr>
          </w:p>
        </w:tc>
      </w:tr>
    </w:tbl>
    <w:p w:rsidR="00D27ECC" w:rsidRPr="00B76AE3" w:rsidRDefault="00D27ECC" w:rsidP="00690A98">
      <w:pPr>
        <w:rPr>
          <w:rFonts w:ascii="Arial" w:hAnsi="Arial" w:cs="Arial"/>
          <w:sz w:val="16"/>
          <w:szCs w:val="16"/>
        </w:rPr>
      </w:pPr>
    </w:p>
    <w:p w:rsidR="000442B3" w:rsidRPr="00B76AE3" w:rsidRDefault="000442B3" w:rsidP="00690A98">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B76AE3" w:rsidTr="00B22F45">
        <w:tc>
          <w:tcPr>
            <w:tcW w:w="3543" w:type="dxa"/>
            <w:gridSpan w:val="2"/>
            <w:tcBorders>
              <w:top w:val="nil"/>
              <w:left w:val="nil"/>
              <w:right w:val="nil"/>
            </w:tcBorders>
          </w:tcPr>
          <w:p w:rsidR="008F3228" w:rsidRPr="00B76AE3" w:rsidRDefault="008F3228" w:rsidP="00B22F45">
            <w:pPr>
              <w:rPr>
                <w:rFonts w:ascii="Arial" w:hAnsi="Arial" w:cs="Arial"/>
                <w:b/>
                <w:sz w:val="18"/>
                <w:szCs w:val="18"/>
              </w:rPr>
            </w:pPr>
            <w:r w:rsidRPr="00B76AE3">
              <w:rPr>
                <w:rFonts w:ascii="Arial" w:hAnsi="Arial" w:cs="Arial"/>
                <w:b/>
                <w:sz w:val="18"/>
                <w:szCs w:val="18"/>
              </w:rPr>
              <w:t>Revision History</w:t>
            </w:r>
          </w:p>
        </w:tc>
        <w:tc>
          <w:tcPr>
            <w:tcW w:w="10631" w:type="dxa"/>
            <w:gridSpan w:val="4"/>
            <w:tcBorders>
              <w:top w:val="nil"/>
              <w:left w:val="nil"/>
              <w:right w:val="nil"/>
            </w:tcBorders>
          </w:tcPr>
          <w:p w:rsidR="008F3228" w:rsidRPr="00B76AE3" w:rsidRDefault="008F3228" w:rsidP="00B22F45">
            <w:pPr>
              <w:pStyle w:val="Heading3"/>
              <w:spacing w:before="0" w:after="0"/>
              <w:outlineLvl w:val="2"/>
              <w:rPr>
                <w:b w:val="0"/>
                <w:sz w:val="16"/>
                <w:szCs w:val="16"/>
              </w:rPr>
            </w:pPr>
          </w:p>
          <w:p w:rsidR="008F3228" w:rsidRPr="00B76AE3" w:rsidRDefault="008F3228" w:rsidP="00B22F45">
            <w:pPr>
              <w:pStyle w:val="Heading3"/>
              <w:spacing w:before="0" w:after="0"/>
              <w:outlineLvl w:val="2"/>
              <w:rPr>
                <w:b w:val="0"/>
                <w:sz w:val="16"/>
                <w:szCs w:val="16"/>
              </w:rPr>
            </w:pPr>
          </w:p>
        </w:tc>
      </w:tr>
      <w:tr w:rsidR="008F3228" w:rsidRPr="00B76AE3" w:rsidTr="00B22F45">
        <w:tc>
          <w:tcPr>
            <w:tcW w:w="2362"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Revision Date:</w:t>
            </w:r>
          </w:p>
        </w:tc>
        <w:tc>
          <w:tcPr>
            <w:tcW w:w="2362" w:type="dxa"/>
            <w:gridSpan w:val="2"/>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Last Revision Date:</w:t>
            </w:r>
          </w:p>
        </w:tc>
        <w:tc>
          <w:tcPr>
            <w:tcW w:w="2363"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Next Revision:</w:t>
            </w:r>
          </w:p>
        </w:tc>
        <w:tc>
          <w:tcPr>
            <w:tcW w:w="4724"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Summary of Changes:</w:t>
            </w:r>
          </w:p>
        </w:tc>
        <w:tc>
          <w:tcPr>
            <w:tcW w:w="2363"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Marked up?</w:t>
            </w:r>
          </w:p>
        </w:tc>
      </w:tr>
      <w:tr w:rsidR="00A96FE1" w:rsidRPr="00B76AE3" w:rsidTr="003A5B43">
        <w:tc>
          <w:tcPr>
            <w:tcW w:w="2362" w:type="dxa"/>
          </w:tcPr>
          <w:p w:rsidR="00A96FE1" w:rsidRPr="00B76AE3" w:rsidRDefault="00A96FE1" w:rsidP="00B22F45">
            <w:pPr>
              <w:rPr>
                <w:rFonts w:ascii="Arial" w:hAnsi="Arial" w:cs="Arial"/>
                <w:color w:val="0000FF"/>
                <w:sz w:val="16"/>
                <w:szCs w:val="16"/>
              </w:rPr>
            </w:pPr>
          </w:p>
        </w:tc>
        <w:tc>
          <w:tcPr>
            <w:tcW w:w="2362" w:type="dxa"/>
            <w:gridSpan w:val="2"/>
          </w:tcPr>
          <w:p w:rsidR="00A96FE1" w:rsidRPr="00B76AE3" w:rsidRDefault="00A96FE1" w:rsidP="00B22F45">
            <w:pPr>
              <w:rPr>
                <w:rFonts w:ascii="Arial" w:hAnsi="Arial" w:cs="Arial"/>
                <w:color w:val="0000FF"/>
                <w:sz w:val="16"/>
                <w:szCs w:val="16"/>
              </w:rPr>
            </w:pPr>
          </w:p>
        </w:tc>
        <w:tc>
          <w:tcPr>
            <w:tcW w:w="2363" w:type="dxa"/>
          </w:tcPr>
          <w:p w:rsidR="00A96FE1" w:rsidRPr="00B76AE3" w:rsidRDefault="00A96FE1" w:rsidP="00B22F45">
            <w:pPr>
              <w:rPr>
                <w:rFonts w:ascii="Arial" w:hAnsi="Arial" w:cs="Arial"/>
                <w:color w:val="0000FF"/>
                <w:sz w:val="16"/>
                <w:szCs w:val="16"/>
              </w:rPr>
            </w:pPr>
          </w:p>
        </w:tc>
        <w:tc>
          <w:tcPr>
            <w:tcW w:w="4724" w:type="dxa"/>
          </w:tcPr>
          <w:p w:rsidR="00A96FE1" w:rsidRPr="00B76AE3" w:rsidRDefault="00A96FE1" w:rsidP="00B22F45">
            <w:pPr>
              <w:rPr>
                <w:rFonts w:ascii="Arial" w:hAnsi="Arial" w:cs="Arial"/>
                <w:color w:val="0000FF"/>
                <w:sz w:val="16"/>
                <w:szCs w:val="16"/>
              </w:rPr>
            </w:pPr>
          </w:p>
        </w:tc>
        <w:tc>
          <w:tcPr>
            <w:tcW w:w="2363" w:type="dxa"/>
          </w:tcPr>
          <w:p w:rsidR="00A96FE1" w:rsidRPr="00B76AE3" w:rsidRDefault="00A96FE1" w:rsidP="00B22F45">
            <w:pPr>
              <w:rPr>
                <w:rFonts w:ascii="Arial" w:hAnsi="Arial" w:cs="Arial"/>
                <w:color w:val="0000FF"/>
                <w:sz w:val="16"/>
                <w:szCs w:val="16"/>
              </w:rPr>
            </w:pPr>
          </w:p>
        </w:tc>
      </w:tr>
    </w:tbl>
    <w:p w:rsidR="00A96FE1" w:rsidRPr="00B76AE3"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B76AE3" w:rsidTr="00B22F45">
        <w:tc>
          <w:tcPr>
            <w:tcW w:w="3543" w:type="dxa"/>
            <w:gridSpan w:val="2"/>
            <w:tcBorders>
              <w:top w:val="nil"/>
              <w:left w:val="nil"/>
              <w:right w:val="nil"/>
            </w:tcBorders>
          </w:tcPr>
          <w:p w:rsidR="00BC6B9D" w:rsidRPr="00B76AE3" w:rsidRDefault="00BC6B9D" w:rsidP="00B22F45">
            <w:pPr>
              <w:rPr>
                <w:rFonts w:ascii="Arial" w:hAnsi="Arial" w:cs="Arial"/>
                <w:b/>
                <w:sz w:val="16"/>
                <w:szCs w:val="16"/>
              </w:rPr>
            </w:pPr>
            <w:r w:rsidRPr="00B76AE3">
              <w:rPr>
                <w:rFonts w:ascii="Arial" w:hAnsi="Arial" w:cs="Arial"/>
                <w:b/>
                <w:sz w:val="18"/>
                <w:szCs w:val="18"/>
              </w:rPr>
              <w:t>Approvals</w:t>
            </w:r>
          </w:p>
        </w:tc>
        <w:tc>
          <w:tcPr>
            <w:tcW w:w="10631" w:type="dxa"/>
            <w:gridSpan w:val="4"/>
            <w:tcBorders>
              <w:top w:val="nil"/>
              <w:left w:val="nil"/>
              <w:right w:val="nil"/>
            </w:tcBorders>
          </w:tcPr>
          <w:p w:rsidR="00BC6B9D" w:rsidRPr="00B76AE3" w:rsidRDefault="00BC6B9D" w:rsidP="00B22F45">
            <w:pPr>
              <w:pStyle w:val="Heading3"/>
              <w:spacing w:before="0" w:after="0"/>
              <w:outlineLvl w:val="2"/>
              <w:rPr>
                <w:b w:val="0"/>
                <w:sz w:val="16"/>
                <w:szCs w:val="16"/>
              </w:rPr>
            </w:pPr>
            <w:r w:rsidRPr="00B76AE3">
              <w:rPr>
                <w:b w:val="0"/>
                <w:sz w:val="16"/>
                <w:szCs w:val="16"/>
              </w:rPr>
              <w:t>(The following approvals are required. Place a signed / e-mail approved copy in the files)</w:t>
            </w:r>
          </w:p>
          <w:p w:rsidR="00BC6B9D" w:rsidRPr="00B76AE3" w:rsidRDefault="00BC6B9D" w:rsidP="00B22F45">
            <w:pPr>
              <w:pStyle w:val="Heading3"/>
              <w:spacing w:before="0" w:after="0"/>
              <w:outlineLvl w:val="2"/>
              <w:rPr>
                <w:b w:val="0"/>
                <w:sz w:val="16"/>
                <w:szCs w:val="16"/>
              </w:rPr>
            </w:pPr>
          </w:p>
        </w:tc>
      </w:tr>
      <w:tr w:rsidR="00424B90" w:rsidRPr="00B76AE3" w:rsidTr="00113B77">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Name:</w:t>
            </w:r>
          </w:p>
        </w:tc>
        <w:tc>
          <w:tcPr>
            <w:tcW w:w="4725" w:type="dxa"/>
            <w:gridSpan w:val="2"/>
          </w:tcPr>
          <w:p w:rsidR="00424B90" w:rsidRPr="00B76AE3" w:rsidRDefault="00424B90" w:rsidP="00B22F45">
            <w:pPr>
              <w:rPr>
                <w:rFonts w:ascii="Arial" w:hAnsi="Arial" w:cs="Arial"/>
                <w:b/>
                <w:sz w:val="16"/>
                <w:szCs w:val="16"/>
              </w:rPr>
            </w:pPr>
            <w:r w:rsidRPr="00B76AE3">
              <w:rPr>
                <w:rFonts w:ascii="Arial" w:hAnsi="Arial" w:cs="Arial"/>
                <w:b/>
                <w:sz w:val="16"/>
                <w:szCs w:val="16"/>
              </w:rPr>
              <w:t>Signature / e-signature: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Role Title: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Date:</w:t>
            </w:r>
          </w:p>
        </w:tc>
        <w:tc>
          <w:tcPr>
            <w:tcW w:w="2363"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Version:</w:t>
            </w:r>
          </w:p>
        </w:tc>
      </w:tr>
      <w:tr w:rsidR="00424B90" w:rsidRPr="00B76AE3" w:rsidTr="0004482D">
        <w:tc>
          <w:tcPr>
            <w:tcW w:w="2362" w:type="dxa"/>
          </w:tcPr>
          <w:p w:rsidR="00424B90" w:rsidRPr="00B76AE3" w:rsidRDefault="00424B90" w:rsidP="00B22F45">
            <w:pPr>
              <w:rPr>
                <w:rFonts w:ascii="Arial" w:hAnsi="Arial" w:cs="Arial"/>
                <w:color w:val="0000FF"/>
                <w:sz w:val="16"/>
                <w:szCs w:val="16"/>
              </w:rPr>
            </w:pPr>
          </w:p>
        </w:tc>
        <w:tc>
          <w:tcPr>
            <w:tcW w:w="4725" w:type="dxa"/>
            <w:gridSpan w:val="2"/>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3" w:type="dxa"/>
          </w:tcPr>
          <w:p w:rsidR="00424B90" w:rsidRPr="00B76AE3" w:rsidRDefault="00424B90" w:rsidP="00B22F45">
            <w:pPr>
              <w:rPr>
                <w:rFonts w:ascii="Arial" w:hAnsi="Arial" w:cs="Arial"/>
                <w:color w:val="0000FF"/>
                <w:sz w:val="16"/>
                <w:szCs w:val="16"/>
              </w:rPr>
            </w:pPr>
          </w:p>
        </w:tc>
      </w:tr>
    </w:tbl>
    <w:p w:rsidR="00BC6B9D" w:rsidRPr="00B76AE3"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B76AE3" w:rsidTr="00B22F45">
        <w:tc>
          <w:tcPr>
            <w:tcW w:w="3543" w:type="dxa"/>
            <w:gridSpan w:val="2"/>
            <w:tcBorders>
              <w:top w:val="nil"/>
              <w:left w:val="nil"/>
              <w:right w:val="nil"/>
            </w:tcBorders>
          </w:tcPr>
          <w:p w:rsidR="00424B90" w:rsidRPr="00B76AE3" w:rsidRDefault="00424B90" w:rsidP="00B22F45">
            <w:pPr>
              <w:rPr>
                <w:rFonts w:ascii="Arial" w:hAnsi="Arial" w:cs="Arial"/>
                <w:b/>
                <w:sz w:val="16"/>
                <w:szCs w:val="16"/>
              </w:rPr>
            </w:pPr>
            <w:r w:rsidRPr="00B76AE3">
              <w:rPr>
                <w:rFonts w:ascii="Arial" w:hAnsi="Arial" w:cs="Arial"/>
                <w:b/>
                <w:sz w:val="18"/>
                <w:szCs w:val="18"/>
              </w:rPr>
              <w:lastRenderedPageBreak/>
              <w:t>Distribution</w:t>
            </w:r>
          </w:p>
        </w:tc>
        <w:tc>
          <w:tcPr>
            <w:tcW w:w="10631" w:type="dxa"/>
            <w:gridSpan w:val="3"/>
            <w:tcBorders>
              <w:top w:val="nil"/>
              <w:left w:val="nil"/>
              <w:right w:val="nil"/>
            </w:tcBorders>
          </w:tcPr>
          <w:p w:rsidR="00424B90" w:rsidRPr="00B76AE3" w:rsidRDefault="00424B90" w:rsidP="00B22F45">
            <w:pPr>
              <w:pStyle w:val="Heading3"/>
              <w:spacing w:before="0" w:after="0"/>
              <w:outlineLvl w:val="2"/>
              <w:rPr>
                <w:b w:val="0"/>
                <w:sz w:val="16"/>
                <w:szCs w:val="16"/>
              </w:rPr>
            </w:pPr>
            <w:r w:rsidRPr="00B76AE3">
              <w:rPr>
                <w:b w:val="0"/>
                <w:sz w:val="16"/>
                <w:szCs w:val="16"/>
              </w:rPr>
              <w:t>(This document has been distributed to)</w:t>
            </w:r>
          </w:p>
          <w:p w:rsidR="00424B90" w:rsidRPr="00B76AE3" w:rsidRDefault="00424B90" w:rsidP="00B22F45">
            <w:pPr>
              <w:pStyle w:val="Heading3"/>
              <w:spacing w:before="0" w:after="0"/>
              <w:outlineLvl w:val="2"/>
              <w:rPr>
                <w:b w:val="0"/>
                <w:sz w:val="16"/>
                <w:szCs w:val="16"/>
              </w:rPr>
            </w:pPr>
          </w:p>
        </w:tc>
      </w:tr>
      <w:tr w:rsidR="00424B90" w:rsidRPr="00B76AE3" w:rsidTr="00EC1509">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Name:</w:t>
            </w:r>
          </w:p>
        </w:tc>
        <w:tc>
          <w:tcPr>
            <w:tcW w:w="7087" w:type="dxa"/>
            <w:gridSpan w:val="2"/>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Role Title: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Date of issue:</w:t>
            </w:r>
          </w:p>
        </w:tc>
        <w:tc>
          <w:tcPr>
            <w:tcW w:w="2363"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Version:</w:t>
            </w:r>
          </w:p>
        </w:tc>
      </w:tr>
      <w:tr w:rsidR="00424B90" w:rsidRPr="00B76AE3" w:rsidTr="00F47ACA">
        <w:tc>
          <w:tcPr>
            <w:tcW w:w="2362" w:type="dxa"/>
          </w:tcPr>
          <w:p w:rsidR="00424B90" w:rsidRPr="00B76AE3" w:rsidRDefault="00424B90" w:rsidP="00B22F45">
            <w:pPr>
              <w:rPr>
                <w:rFonts w:ascii="Arial" w:hAnsi="Arial" w:cs="Arial"/>
                <w:color w:val="0000FF"/>
                <w:sz w:val="16"/>
                <w:szCs w:val="16"/>
              </w:rPr>
            </w:pPr>
          </w:p>
        </w:tc>
        <w:tc>
          <w:tcPr>
            <w:tcW w:w="7087" w:type="dxa"/>
            <w:gridSpan w:val="2"/>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3" w:type="dxa"/>
          </w:tcPr>
          <w:p w:rsidR="00424B90" w:rsidRPr="00B76AE3" w:rsidRDefault="00424B90" w:rsidP="00B22F45">
            <w:pPr>
              <w:rPr>
                <w:rFonts w:ascii="Arial" w:hAnsi="Arial" w:cs="Arial"/>
                <w:color w:val="0000FF"/>
                <w:sz w:val="16"/>
                <w:szCs w:val="16"/>
              </w:rPr>
            </w:pPr>
          </w:p>
        </w:tc>
      </w:tr>
      <w:bookmarkEnd w:id="0"/>
    </w:tbl>
    <w:p w:rsidR="00424B90" w:rsidRPr="00B76AE3" w:rsidRDefault="00424B90" w:rsidP="00037D8A">
      <w:pPr>
        <w:rPr>
          <w:rFonts w:ascii="Arial" w:hAnsi="Arial" w:cs="Arial"/>
          <w:sz w:val="16"/>
          <w:szCs w:val="16"/>
        </w:rPr>
      </w:pPr>
    </w:p>
    <w:p w:rsidR="00CE6812" w:rsidRPr="00B76AE3" w:rsidRDefault="00CE6812">
      <w:pPr>
        <w:rPr>
          <w:rFonts w:ascii="Arial" w:hAnsi="Arial" w:cs="Arial"/>
          <w:sz w:val="16"/>
          <w:szCs w:val="16"/>
        </w:rPr>
      </w:pPr>
      <w:r w:rsidRPr="00B76AE3">
        <w:rPr>
          <w:rFonts w:ascii="Arial" w:hAnsi="Arial" w:cs="Arial"/>
          <w:sz w:val="16"/>
          <w:szCs w:val="16"/>
        </w:rPr>
        <w:br w:type="page"/>
      </w:r>
    </w:p>
    <w:tbl>
      <w:tblPr>
        <w:tblStyle w:val="TableGrid"/>
        <w:tblW w:w="0" w:type="auto"/>
        <w:tblLook w:val="04A0"/>
      </w:tblPr>
      <w:tblGrid>
        <w:gridCol w:w="2362"/>
        <w:gridCol w:w="7561"/>
        <w:gridCol w:w="4251"/>
      </w:tblGrid>
      <w:tr w:rsidR="00B407CB" w:rsidRPr="00B76AE3" w:rsidTr="00E66F15">
        <w:trPr>
          <w:gridAfter w:val="1"/>
          <w:wAfter w:w="4251" w:type="dxa"/>
        </w:trPr>
        <w:tc>
          <w:tcPr>
            <w:tcW w:w="9923" w:type="dxa"/>
            <w:gridSpan w:val="2"/>
            <w:tcBorders>
              <w:top w:val="nil"/>
              <w:left w:val="nil"/>
              <w:right w:val="nil"/>
            </w:tcBorders>
          </w:tcPr>
          <w:p w:rsidR="00B407CB" w:rsidRPr="00B76AE3" w:rsidRDefault="00B407CB" w:rsidP="00B407CB">
            <w:pPr>
              <w:rPr>
                <w:rFonts w:ascii="Arial" w:hAnsi="Arial" w:cs="Arial"/>
                <w:b/>
                <w:sz w:val="18"/>
                <w:szCs w:val="18"/>
              </w:rPr>
            </w:pPr>
            <w:r w:rsidRPr="00B76AE3">
              <w:rPr>
                <w:rFonts w:ascii="Arial" w:hAnsi="Arial" w:cs="Arial"/>
                <w:b/>
                <w:sz w:val="18"/>
                <w:szCs w:val="18"/>
              </w:rPr>
              <w:t>Overview and use</w:t>
            </w:r>
          </w:p>
          <w:p w:rsidR="00B407CB" w:rsidRPr="00B76AE3" w:rsidRDefault="00B407CB" w:rsidP="00B407CB">
            <w:pPr>
              <w:rPr>
                <w:rFonts w:ascii="Arial" w:hAnsi="Arial" w:cs="Arial"/>
                <w:b/>
                <w:sz w:val="16"/>
                <w:szCs w:val="16"/>
              </w:rPr>
            </w:pPr>
          </w:p>
        </w:tc>
      </w:tr>
      <w:tr w:rsidR="00424B90" w:rsidRPr="00B76AE3" w:rsidTr="008B3DE1">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Purpose:</w:t>
            </w:r>
          </w:p>
        </w:tc>
        <w:tc>
          <w:tcPr>
            <w:tcW w:w="11812" w:type="dxa"/>
            <w:gridSpan w:val="2"/>
          </w:tcPr>
          <w:p w:rsidR="00690A98" w:rsidRPr="00B76AE3" w:rsidRDefault="00690A98" w:rsidP="008B3DE1">
            <w:pPr>
              <w:rPr>
                <w:rFonts w:ascii="Arial" w:hAnsi="Arial" w:cs="Arial"/>
                <w:sz w:val="16"/>
                <w:szCs w:val="16"/>
              </w:rPr>
            </w:pPr>
          </w:p>
          <w:p w:rsidR="00146777" w:rsidRPr="008B3DE1" w:rsidRDefault="008B3DE1" w:rsidP="008B3DE1">
            <w:pPr>
              <w:rPr>
                <w:rFonts w:ascii="Arial" w:hAnsi="Arial" w:cs="Arial"/>
                <w:sz w:val="16"/>
                <w:szCs w:val="16"/>
              </w:rPr>
            </w:pPr>
            <w:r w:rsidRPr="008B3DE1">
              <w:rPr>
                <w:rFonts w:ascii="Arial" w:hAnsi="Arial" w:cs="Arial"/>
                <w:sz w:val="16"/>
                <w:szCs w:val="16"/>
              </w:rPr>
              <w:t>A Risk Register provides a record of identified risks relating to the project, including their status and history. It is used to capture and maintain information on all of the identified threats and opportunities relating to the project.</w:t>
            </w:r>
            <w:r w:rsidR="00146777" w:rsidRPr="008B3DE1">
              <w:rPr>
                <w:rFonts w:ascii="Arial" w:hAnsi="Arial" w:cs="Arial"/>
                <w:sz w:val="16"/>
                <w:szCs w:val="16"/>
              </w:rPr>
              <w:br/>
            </w: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Contents:</w:t>
            </w:r>
          </w:p>
        </w:tc>
        <w:tc>
          <w:tcPr>
            <w:tcW w:w="11812" w:type="dxa"/>
            <w:gridSpan w:val="2"/>
          </w:tcPr>
          <w:p w:rsidR="00864975" w:rsidRPr="00B76AE3" w:rsidRDefault="00864975" w:rsidP="003F7905">
            <w:pPr>
              <w:rPr>
                <w:rFonts w:ascii="Arial" w:hAnsi="Arial" w:cs="Arial"/>
                <w:sz w:val="16"/>
                <w:szCs w:val="16"/>
              </w:rPr>
            </w:pPr>
          </w:p>
          <w:p w:rsidR="00864975" w:rsidRPr="00B76AE3" w:rsidRDefault="00203324" w:rsidP="00203324">
            <w:pPr>
              <w:rPr>
                <w:rFonts w:ascii="Arial" w:hAnsi="Arial" w:cs="Arial"/>
                <w:sz w:val="16"/>
                <w:szCs w:val="16"/>
              </w:rPr>
            </w:pPr>
            <w:r w:rsidRPr="00B76AE3">
              <w:rPr>
                <w:rFonts w:ascii="Arial" w:hAnsi="Arial" w:cs="Arial"/>
                <w:sz w:val="16"/>
                <w:szCs w:val="16"/>
              </w:rPr>
              <w:t xml:space="preserve">The log of </w:t>
            </w:r>
            <w:r w:rsidR="008B3DE1">
              <w:rPr>
                <w:rFonts w:ascii="Arial" w:hAnsi="Arial" w:cs="Arial"/>
                <w:sz w:val="16"/>
                <w:szCs w:val="16"/>
              </w:rPr>
              <w:t>risks</w:t>
            </w:r>
            <w:r w:rsidRPr="00B76AE3">
              <w:rPr>
                <w:rFonts w:ascii="Arial" w:hAnsi="Arial" w:cs="Arial"/>
                <w:sz w:val="16"/>
                <w:szCs w:val="16"/>
              </w:rPr>
              <w:t xml:space="preserve"> comprises the </w:t>
            </w:r>
            <w:r w:rsidR="008B3DE1">
              <w:rPr>
                <w:rFonts w:ascii="Arial" w:hAnsi="Arial" w:cs="Arial"/>
                <w:sz w:val="16"/>
                <w:szCs w:val="16"/>
              </w:rPr>
              <w:t>Risk</w:t>
            </w:r>
            <w:r w:rsidRPr="00B76AE3">
              <w:rPr>
                <w:rFonts w:ascii="Arial" w:hAnsi="Arial" w:cs="Arial"/>
                <w:sz w:val="16"/>
                <w:szCs w:val="16"/>
              </w:rPr>
              <w:t xml:space="preserve"> Register.</w:t>
            </w:r>
          </w:p>
          <w:p w:rsidR="00203324" w:rsidRPr="00B76AE3" w:rsidRDefault="00203324" w:rsidP="00203324">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Derivation:</w:t>
            </w:r>
          </w:p>
        </w:tc>
        <w:tc>
          <w:tcPr>
            <w:tcW w:w="11812" w:type="dxa"/>
            <w:gridSpan w:val="2"/>
          </w:tcPr>
          <w:p w:rsidR="00864975" w:rsidRPr="00B76AE3" w:rsidRDefault="00864975" w:rsidP="003F7905">
            <w:pPr>
              <w:rPr>
                <w:rFonts w:ascii="Arial" w:hAnsi="Arial" w:cs="Arial"/>
                <w:sz w:val="16"/>
                <w:szCs w:val="16"/>
              </w:rPr>
            </w:pPr>
          </w:p>
          <w:p w:rsidR="00203324" w:rsidRPr="00B76AE3" w:rsidRDefault="00203324" w:rsidP="00203324">
            <w:pPr>
              <w:rPr>
                <w:rFonts w:ascii="Arial" w:hAnsi="Arial" w:cs="Arial"/>
                <w:sz w:val="16"/>
                <w:szCs w:val="16"/>
              </w:rPr>
            </w:pPr>
            <w:r w:rsidRPr="00B76AE3">
              <w:rPr>
                <w:rFonts w:ascii="Arial" w:hAnsi="Arial" w:cs="Arial"/>
                <w:sz w:val="16"/>
                <w:szCs w:val="16"/>
              </w:rPr>
              <w:t xml:space="preserve">The </w:t>
            </w:r>
            <w:r w:rsidR="008B3DE1">
              <w:rPr>
                <w:rFonts w:ascii="Arial" w:hAnsi="Arial" w:cs="Arial"/>
                <w:sz w:val="16"/>
                <w:szCs w:val="16"/>
              </w:rPr>
              <w:t>Risk</w:t>
            </w:r>
            <w:r w:rsidRPr="00B76AE3">
              <w:rPr>
                <w:rFonts w:ascii="Arial" w:hAnsi="Arial" w:cs="Arial"/>
                <w:sz w:val="16"/>
                <w:szCs w:val="16"/>
              </w:rPr>
              <w:t xml:space="preserve"> Register is derived as follows: </w:t>
            </w:r>
          </w:p>
          <w:p w:rsidR="00203324" w:rsidRPr="00B76AE3" w:rsidRDefault="00203324" w:rsidP="00203324">
            <w:pPr>
              <w:pStyle w:val="ListParagraph"/>
              <w:rPr>
                <w:rFonts w:ascii="Arial" w:hAnsi="Arial" w:cs="Arial"/>
                <w:sz w:val="16"/>
                <w:szCs w:val="16"/>
              </w:rPr>
            </w:pPr>
          </w:p>
          <w:p w:rsidR="008B3DE1" w:rsidRPr="008B3DE1" w:rsidRDefault="008B3DE1" w:rsidP="008B3DE1">
            <w:pPr>
              <w:pStyle w:val="ListParagraph"/>
              <w:numPr>
                <w:ilvl w:val="0"/>
                <w:numId w:val="7"/>
              </w:numPr>
              <w:rPr>
                <w:rFonts w:ascii="Arial" w:hAnsi="Arial" w:cs="Arial"/>
                <w:sz w:val="16"/>
                <w:szCs w:val="16"/>
              </w:rPr>
            </w:pPr>
            <w:r w:rsidRPr="008B3DE1">
              <w:rPr>
                <w:rFonts w:ascii="Arial" w:hAnsi="Arial" w:cs="Arial"/>
                <w:sz w:val="16"/>
                <w:szCs w:val="16"/>
              </w:rPr>
              <w:t>The composition, format and presentation of the Risk Register will be derived from the Risk Management Strategy</w:t>
            </w:r>
          </w:p>
          <w:p w:rsidR="008B3DE1" w:rsidRPr="008B3DE1" w:rsidRDefault="008B3DE1" w:rsidP="008B3DE1">
            <w:pPr>
              <w:pStyle w:val="ListParagraph"/>
              <w:numPr>
                <w:ilvl w:val="0"/>
                <w:numId w:val="7"/>
              </w:numPr>
              <w:rPr>
                <w:rFonts w:ascii="Arial" w:hAnsi="Arial" w:cs="Arial"/>
                <w:sz w:val="16"/>
                <w:szCs w:val="16"/>
              </w:rPr>
            </w:pPr>
            <w:r w:rsidRPr="008B3DE1">
              <w:rPr>
                <w:rFonts w:ascii="Arial" w:hAnsi="Arial" w:cs="Arial"/>
                <w:sz w:val="16"/>
                <w:szCs w:val="16"/>
              </w:rPr>
              <w:t>Entries are made on the Risk Register once a new risk has been identified</w:t>
            </w:r>
          </w:p>
          <w:p w:rsidR="008B3DE1" w:rsidRPr="008B3DE1" w:rsidRDefault="008B3DE1" w:rsidP="008B3DE1">
            <w:pPr>
              <w:pStyle w:val="ListParagraph"/>
              <w:numPr>
                <w:ilvl w:val="0"/>
                <w:numId w:val="7"/>
              </w:numPr>
              <w:rPr>
                <w:rFonts w:ascii="Arial" w:hAnsi="Arial" w:cs="Arial"/>
                <w:sz w:val="16"/>
                <w:szCs w:val="16"/>
              </w:rPr>
            </w:pPr>
            <w:r w:rsidRPr="008B3DE1">
              <w:rPr>
                <w:rFonts w:ascii="Arial" w:hAnsi="Arial" w:cs="Arial"/>
                <w:sz w:val="16"/>
                <w:szCs w:val="16"/>
              </w:rPr>
              <w:t>There may be one or more risks inherent in the project mandate</w:t>
            </w:r>
          </w:p>
          <w:p w:rsidR="008B3DE1" w:rsidRPr="008B3DE1" w:rsidRDefault="008B3DE1" w:rsidP="008B3DE1">
            <w:pPr>
              <w:pStyle w:val="ListParagraph"/>
              <w:numPr>
                <w:ilvl w:val="0"/>
                <w:numId w:val="7"/>
              </w:numPr>
              <w:rPr>
                <w:rFonts w:ascii="Arial" w:hAnsi="Arial" w:cs="Arial"/>
                <w:sz w:val="16"/>
                <w:szCs w:val="16"/>
              </w:rPr>
            </w:pPr>
            <w:r w:rsidRPr="008B3DE1">
              <w:rPr>
                <w:rFonts w:ascii="Arial" w:hAnsi="Arial" w:cs="Arial"/>
                <w:sz w:val="16"/>
                <w:szCs w:val="16"/>
              </w:rPr>
              <w:t>New risks may be discovered when creating the Project Brief, designing and appointing the project management team, establishing the project’s controls and developing its plans, when issuing Work Packages, when reviewing Work Package status, or when reviewing stage status</w:t>
            </w:r>
          </w:p>
          <w:p w:rsidR="00690A98" w:rsidRPr="00B76AE3" w:rsidRDefault="008B3DE1" w:rsidP="008B3DE1">
            <w:pPr>
              <w:pStyle w:val="ListParagraph"/>
              <w:numPr>
                <w:ilvl w:val="0"/>
                <w:numId w:val="7"/>
              </w:numPr>
              <w:rPr>
                <w:rFonts w:ascii="Arial" w:hAnsi="Arial" w:cs="Arial"/>
                <w:sz w:val="16"/>
                <w:szCs w:val="16"/>
              </w:rPr>
            </w:pPr>
            <w:r w:rsidRPr="008B3DE1">
              <w:rPr>
                <w:rFonts w:ascii="Arial" w:hAnsi="Arial" w:cs="Arial"/>
                <w:sz w:val="16"/>
                <w:szCs w:val="16"/>
              </w:rPr>
              <w:t>Daily Log/Issue Register - often issues raised to the Project Manager and captured in the Daily Log or Issue Register are actually risks and only identified as such after further examination.</w:t>
            </w:r>
            <w:r w:rsidR="00690A98" w:rsidRPr="00B76AE3">
              <w:rPr>
                <w:rFonts w:ascii="Arial" w:hAnsi="Arial" w:cs="Arial"/>
                <w:sz w:val="16"/>
                <w:szCs w:val="16"/>
              </w:rPr>
              <w:br/>
            </w: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864975" w:rsidP="00B22F45">
            <w:pPr>
              <w:rPr>
                <w:rFonts w:ascii="Arial" w:hAnsi="Arial" w:cs="Arial"/>
                <w:b/>
                <w:sz w:val="16"/>
                <w:szCs w:val="16"/>
              </w:rPr>
            </w:pPr>
            <w:r w:rsidRPr="00B76AE3">
              <w:rPr>
                <w:rFonts w:ascii="Arial" w:hAnsi="Arial" w:cs="Arial"/>
                <w:b/>
                <w:sz w:val="18"/>
                <w:szCs w:val="18"/>
              </w:rPr>
              <w:t>Formats:</w:t>
            </w:r>
          </w:p>
        </w:tc>
        <w:tc>
          <w:tcPr>
            <w:tcW w:w="11812" w:type="dxa"/>
            <w:gridSpan w:val="2"/>
          </w:tcPr>
          <w:p w:rsidR="001D1DF9" w:rsidRDefault="001D1DF9" w:rsidP="001D1DF9">
            <w:pPr>
              <w:rPr>
                <w:rFonts w:ascii="Arial" w:hAnsi="Arial" w:cs="Arial"/>
                <w:sz w:val="16"/>
                <w:szCs w:val="16"/>
              </w:rPr>
            </w:pPr>
          </w:p>
          <w:p w:rsidR="00203324" w:rsidRDefault="001D1DF9" w:rsidP="001D1DF9">
            <w:pPr>
              <w:rPr>
                <w:rFonts w:ascii="Arial" w:hAnsi="Arial" w:cs="Arial"/>
                <w:sz w:val="16"/>
                <w:szCs w:val="16"/>
              </w:rPr>
            </w:pPr>
            <w:r w:rsidRPr="001D1DF9">
              <w:rPr>
                <w:rFonts w:ascii="Arial" w:hAnsi="Arial" w:cs="Arial"/>
                <w:sz w:val="16"/>
                <w:szCs w:val="16"/>
              </w:rPr>
              <w:t>A Risk Register can take a number of formats, including:</w:t>
            </w:r>
            <w:r>
              <w:rPr>
                <w:rFonts w:ascii="Arial" w:hAnsi="Arial" w:cs="Arial"/>
                <w:sz w:val="16"/>
                <w:szCs w:val="16"/>
              </w:rPr>
              <w:t xml:space="preserve"> </w:t>
            </w:r>
            <w:r w:rsidRPr="001D1DF9">
              <w:rPr>
                <w:rFonts w:ascii="Arial" w:hAnsi="Arial" w:cs="Arial"/>
                <w:sz w:val="16"/>
                <w:szCs w:val="16"/>
              </w:rPr>
              <w:t>Document, spreadsheet or database</w:t>
            </w:r>
            <w:r>
              <w:rPr>
                <w:rFonts w:ascii="Arial" w:hAnsi="Arial" w:cs="Arial"/>
                <w:sz w:val="16"/>
                <w:szCs w:val="16"/>
              </w:rPr>
              <w:t xml:space="preserve">; </w:t>
            </w:r>
            <w:r w:rsidRPr="001D1DF9">
              <w:rPr>
                <w:rFonts w:ascii="Arial" w:hAnsi="Arial" w:cs="Arial"/>
                <w:sz w:val="16"/>
                <w:szCs w:val="16"/>
              </w:rPr>
              <w:t>Stand-alone register or a carry forward in progress review minutes</w:t>
            </w:r>
            <w:r>
              <w:rPr>
                <w:rFonts w:ascii="Arial" w:hAnsi="Arial" w:cs="Arial"/>
                <w:sz w:val="16"/>
                <w:szCs w:val="16"/>
              </w:rPr>
              <w:t xml:space="preserve">; </w:t>
            </w:r>
            <w:r w:rsidRPr="001D1DF9">
              <w:rPr>
                <w:rFonts w:ascii="Arial" w:hAnsi="Arial" w:cs="Arial"/>
                <w:sz w:val="16"/>
                <w:szCs w:val="16"/>
              </w:rPr>
              <w:t>Entry in a project management tool</w:t>
            </w:r>
            <w:r>
              <w:rPr>
                <w:rFonts w:ascii="Arial" w:hAnsi="Arial" w:cs="Arial"/>
                <w:sz w:val="16"/>
                <w:szCs w:val="16"/>
              </w:rPr>
              <w:t xml:space="preserve">; </w:t>
            </w:r>
            <w:r w:rsidRPr="001D1DF9">
              <w:rPr>
                <w:rFonts w:ascii="Arial" w:hAnsi="Arial" w:cs="Arial"/>
                <w:sz w:val="16"/>
                <w:szCs w:val="16"/>
              </w:rPr>
              <w:t>Part of an integrated project register for all risks, actions, decisions, assumptions, issues, lessons etc.</w:t>
            </w:r>
          </w:p>
          <w:p w:rsidR="001D1DF9" w:rsidRPr="00B76AE3" w:rsidRDefault="001D1DF9" w:rsidP="001D1DF9">
            <w:pPr>
              <w:rPr>
                <w:rFonts w:ascii="Arial" w:hAnsi="Arial" w:cs="Arial"/>
                <w:sz w:val="16"/>
                <w:szCs w:val="16"/>
              </w:rPr>
            </w:pP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Quality Criteria:</w:t>
            </w:r>
          </w:p>
        </w:tc>
        <w:tc>
          <w:tcPr>
            <w:tcW w:w="11812" w:type="dxa"/>
            <w:gridSpan w:val="2"/>
          </w:tcPr>
          <w:p w:rsidR="00424B90" w:rsidRPr="00B76AE3" w:rsidRDefault="00424B90" w:rsidP="00B22F45">
            <w:pPr>
              <w:rPr>
                <w:rFonts w:ascii="Arial" w:hAnsi="Arial" w:cs="Arial"/>
                <w:color w:val="0000FF"/>
                <w:sz w:val="16"/>
                <w:szCs w:val="16"/>
              </w:rPr>
            </w:pPr>
          </w:p>
          <w:p w:rsidR="002E09AD" w:rsidRPr="00B76AE3" w:rsidRDefault="002E09AD" w:rsidP="002E09AD">
            <w:pPr>
              <w:rPr>
                <w:rFonts w:ascii="Arial" w:hAnsi="Arial" w:cs="Arial"/>
                <w:sz w:val="16"/>
                <w:szCs w:val="16"/>
              </w:rPr>
            </w:pPr>
            <w:r w:rsidRPr="00B76AE3">
              <w:rPr>
                <w:rFonts w:ascii="Arial" w:hAnsi="Arial" w:cs="Arial"/>
                <w:sz w:val="16"/>
                <w:szCs w:val="16"/>
              </w:rPr>
              <w:t xml:space="preserve">The following quality criteria </w:t>
            </w:r>
            <w:r w:rsidR="00203324" w:rsidRPr="00B76AE3">
              <w:rPr>
                <w:rFonts w:ascii="Arial" w:hAnsi="Arial" w:cs="Arial"/>
                <w:sz w:val="16"/>
                <w:szCs w:val="16"/>
              </w:rPr>
              <w:t>apply</w:t>
            </w:r>
            <w:r w:rsidRPr="00B76AE3">
              <w:rPr>
                <w:rFonts w:ascii="Arial" w:hAnsi="Arial" w:cs="Arial"/>
                <w:sz w:val="16"/>
                <w:szCs w:val="16"/>
              </w:rPr>
              <w:t>:</w:t>
            </w:r>
          </w:p>
          <w:p w:rsidR="002E09AD" w:rsidRPr="00B76AE3" w:rsidRDefault="002E09AD" w:rsidP="002E09AD">
            <w:pPr>
              <w:rPr>
                <w:rFonts w:ascii="Arial" w:hAnsi="Arial" w:cs="Arial"/>
                <w:sz w:val="16"/>
                <w:szCs w:val="16"/>
              </w:rPr>
            </w:pPr>
          </w:p>
          <w:p w:rsidR="001D1DF9" w:rsidRDefault="001D1DF9" w:rsidP="001D1DF9">
            <w:pPr>
              <w:pStyle w:val="ListParagraph"/>
              <w:numPr>
                <w:ilvl w:val="0"/>
                <w:numId w:val="7"/>
              </w:numPr>
              <w:rPr>
                <w:rFonts w:ascii="Arial" w:hAnsi="Arial" w:cs="Arial"/>
                <w:sz w:val="16"/>
                <w:szCs w:val="16"/>
              </w:rPr>
            </w:pPr>
            <w:r w:rsidRPr="001D1DF9">
              <w:rPr>
                <w:rFonts w:ascii="Arial" w:hAnsi="Arial" w:cs="Arial"/>
                <w:sz w:val="16"/>
                <w:szCs w:val="16"/>
              </w:rPr>
              <w:t>The status indicates whether action has been taken</w:t>
            </w:r>
          </w:p>
          <w:p w:rsidR="001D1DF9" w:rsidRDefault="001D1DF9" w:rsidP="001D1DF9">
            <w:pPr>
              <w:pStyle w:val="ListParagraph"/>
              <w:numPr>
                <w:ilvl w:val="0"/>
                <w:numId w:val="7"/>
              </w:numPr>
              <w:rPr>
                <w:rFonts w:ascii="Arial" w:hAnsi="Arial" w:cs="Arial"/>
                <w:sz w:val="16"/>
                <w:szCs w:val="16"/>
              </w:rPr>
            </w:pPr>
            <w:r w:rsidRPr="001D1DF9">
              <w:rPr>
                <w:rFonts w:ascii="Arial" w:hAnsi="Arial" w:cs="Arial"/>
                <w:sz w:val="16"/>
                <w:szCs w:val="16"/>
              </w:rPr>
              <w:t>Risks are uniquely identified, including information about which product they refer to</w:t>
            </w:r>
          </w:p>
          <w:p w:rsidR="00146777" w:rsidRDefault="001D1DF9" w:rsidP="001D1DF9">
            <w:pPr>
              <w:pStyle w:val="ListParagraph"/>
              <w:numPr>
                <w:ilvl w:val="0"/>
                <w:numId w:val="7"/>
              </w:numPr>
              <w:rPr>
                <w:rFonts w:ascii="Arial" w:hAnsi="Arial" w:cs="Arial"/>
                <w:sz w:val="16"/>
                <w:szCs w:val="16"/>
              </w:rPr>
            </w:pPr>
            <w:r w:rsidRPr="001D1DF9">
              <w:rPr>
                <w:rFonts w:ascii="Arial" w:hAnsi="Arial" w:cs="Arial"/>
                <w:sz w:val="16"/>
                <w:szCs w:val="16"/>
              </w:rPr>
              <w:t>Access to the Risk Register is controlled and it is kept in a safe place.</w:t>
            </w:r>
          </w:p>
          <w:p w:rsidR="001D1DF9" w:rsidRPr="001D1DF9" w:rsidRDefault="001D1DF9" w:rsidP="001D1DF9">
            <w:pPr>
              <w:rPr>
                <w:rFonts w:ascii="Arial" w:hAnsi="Arial" w:cs="Arial"/>
                <w:sz w:val="16"/>
                <w:szCs w:val="16"/>
              </w:rPr>
            </w:pPr>
          </w:p>
        </w:tc>
      </w:tr>
    </w:tbl>
    <w:p w:rsidR="00690A98" w:rsidRPr="00B76AE3" w:rsidRDefault="00690A98" w:rsidP="00690A98">
      <w:pPr>
        <w:rPr>
          <w:rFonts w:ascii="Arial" w:hAnsi="Arial" w:cs="Arial"/>
          <w:sz w:val="16"/>
          <w:szCs w:val="16"/>
        </w:rPr>
      </w:pPr>
    </w:p>
    <w:p w:rsidR="00690A98" w:rsidRPr="00B76AE3" w:rsidRDefault="00690A98" w:rsidP="00690A98">
      <w:pPr>
        <w:rPr>
          <w:rFonts w:ascii="Arial" w:hAnsi="Arial" w:cs="Arial"/>
          <w:sz w:val="16"/>
          <w:szCs w:val="16"/>
        </w:rPr>
      </w:pPr>
    </w:p>
    <w:sectPr w:rsidR="00690A98" w:rsidRPr="00B76AE3"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6F8" w:rsidRDefault="005706F8" w:rsidP="00C66347">
      <w:r>
        <w:separator/>
      </w:r>
    </w:p>
  </w:endnote>
  <w:endnote w:type="continuationSeparator" w:id="0">
    <w:p w:rsidR="005706F8" w:rsidRDefault="005706F8" w:rsidP="00C66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6416A4"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6416A4" w:rsidRPr="005661F8">
      <w:rPr>
        <w:rStyle w:val="PageNumber"/>
        <w:rFonts w:ascii="Arial" w:hAnsi="Arial" w:cs="Arial"/>
        <w:sz w:val="16"/>
        <w:szCs w:val="16"/>
      </w:rPr>
      <w:fldChar w:fldCharType="separate"/>
    </w:r>
    <w:r w:rsidR="005706F8">
      <w:rPr>
        <w:rStyle w:val="PageNumber"/>
        <w:rFonts w:ascii="Arial" w:hAnsi="Arial" w:cs="Arial"/>
        <w:noProof/>
        <w:sz w:val="16"/>
        <w:szCs w:val="16"/>
      </w:rPr>
      <w:t>1</w:t>
    </w:r>
    <w:r w:rsidR="006416A4"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6416A4"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6416A4" w:rsidRPr="005661F8">
      <w:rPr>
        <w:rStyle w:val="PageNumber"/>
        <w:rFonts w:ascii="Arial" w:hAnsi="Arial" w:cs="Arial"/>
        <w:sz w:val="16"/>
        <w:szCs w:val="16"/>
      </w:rPr>
      <w:fldChar w:fldCharType="separate"/>
    </w:r>
    <w:r w:rsidR="005706F8">
      <w:rPr>
        <w:rStyle w:val="PageNumber"/>
        <w:rFonts w:ascii="Arial" w:hAnsi="Arial" w:cs="Arial"/>
        <w:noProof/>
        <w:sz w:val="16"/>
        <w:szCs w:val="16"/>
      </w:rPr>
      <w:t>1</w:t>
    </w:r>
    <w:r w:rsidR="006416A4"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6416A4"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6416A4" w:rsidRPr="005661F8">
      <w:rPr>
        <w:rFonts w:ascii="Arial" w:hAnsi="Arial" w:cs="Arial"/>
        <w:sz w:val="16"/>
        <w:szCs w:val="16"/>
        <w:lang w:val="en-US"/>
      </w:rPr>
      <w:fldChar w:fldCharType="separate"/>
    </w:r>
    <w:r w:rsidR="00D60269">
      <w:rPr>
        <w:rFonts w:ascii="Arial" w:hAnsi="Arial" w:cs="Arial"/>
        <w:noProof/>
        <w:sz w:val="16"/>
        <w:szCs w:val="16"/>
        <w:lang w:val="en-US"/>
      </w:rPr>
      <w:t>09/09/09</w:t>
    </w:r>
    <w:r w:rsidR="006416A4"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6F8" w:rsidRDefault="005706F8" w:rsidP="00C66347">
      <w:r>
        <w:separator/>
      </w:r>
    </w:p>
  </w:footnote>
  <w:footnote w:type="continuationSeparator" w:id="0">
    <w:p w:rsidR="005706F8" w:rsidRDefault="005706F8"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D27ECC">
      <w:rPr>
        <w:rFonts w:ascii="Arial" w:hAnsi="Arial" w:cs="Arial"/>
        <w:b/>
        <w:noProof/>
        <w:sz w:val="28"/>
        <w:szCs w:val="28"/>
        <w:lang w:eastAsia="en-GB"/>
      </w:rPr>
      <w:t>Risk</w:t>
    </w:r>
    <w:r w:rsidR="00203324">
      <w:rPr>
        <w:rFonts w:ascii="Arial" w:hAnsi="Arial" w:cs="Arial"/>
        <w:b/>
        <w:noProof/>
        <w:sz w:val="28"/>
        <w:szCs w:val="28"/>
        <w:lang w:eastAsia="en-GB"/>
      </w:rPr>
      <w:t xml:space="preserve"> Register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2F31"/>
    <w:multiLevelType w:val="hybridMultilevel"/>
    <w:tmpl w:val="3B20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041FC"/>
    <w:multiLevelType w:val="hybridMultilevel"/>
    <w:tmpl w:val="481E2AEE"/>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465E0"/>
    <w:multiLevelType w:val="hybridMultilevel"/>
    <w:tmpl w:val="9A2CEFB8"/>
    <w:lvl w:ilvl="0" w:tplc="C2B07A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13"/>
  </w:num>
  <w:num w:numId="5">
    <w:abstractNumId w:val="14"/>
  </w:num>
  <w:num w:numId="6">
    <w:abstractNumId w:val="1"/>
  </w:num>
  <w:num w:numId="7">
    <w:abstractNumId w:val="15"/>
  </w:num>
  <w:num w:numId="8">
    <w:abstractNumId w:val="6"/>
  </w:num>
  <w:num w:numId="9">
    <w:abstractNumId w:val="10"/>
  </w:num>
  <w:num w:numId="10">
    <w:abstractNumId w:val="5"/>
  </w:num>
  <w:num w:numId="11">
    <w:abstractNumId w:val="8"/>
  </w:num>
  <w:num w:numId="12">
    <w:abstractNumId w:val="3"/>
  </w:num>
  <w:num w:numId="13">
    <w:abstractNumId w:val="16"/>
  </w:num>
  <w:num w:numId="14">
    <w:abstractNumId w:val="9"/>
  </w:num>
  <w:num w:numId="15">
    <w:abstractNumId w:val="0"/>
  </w:num>
  <w:num w:numId="16">
    <w:abstractNumId w:val="1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58370"/>
  </w:hdrShapeDefaults>
  <w:footnotePr>
    <w:footnote w:id="-1"/>
    <w:footnote w:id="0"/>
  </w:footnotePr>
  <w:endnotePr>
    <w:endnote w:id="-1"/>
    <w:endnote w:id="0"/>
  </w:endnotePr>
  <w:compat/>
  <w:rsids>
    <w:rsidRoot w:val="00C66347"/>
    <w:rsid w:val="00034158"/>
    <w:rsid w:val="00037D8A"/>
    <w:rsid w:val="000442B3"/>
    <w:rsid w:val="00056E5C"/>
    <w:rsid w:val="000F6017"/>
    <w:rsid w:val="00101B54"/>
    <w:rsid w:val="00103217"/>
    <w:rsid w:val="00146777"/>
    <w:rsid w:val="00181169"/>
    <w:rsid w:val="001B3917"/>
    <w:rsid w:val="001D1DF9"/>
    <w:rsid w:val="001F36A9"/>
    <w:rsid w:val="00203324"/>
    <w:rsid w:val="00204600"/>
    <w:rsid w:val="002106A2"/>
    <w:rsid w:val="00263056"/>
    <w:rsid w:val="002D5AB2"/>
    <w:rsid w:val="002E09AD"/>
    <w:rsid w:val="002F03C7"/>
    <w:rsid w:val="00303CF0"/>
    <w:rsid w:val="00330619"/>
    <w:rsid w:val="003543C9"/>
    <w:rsid w:val="003566C2"/>
    <w:rsid w:val="0036044D"/>
    <w:rsid w:val="00375459"/>
    <w:rsid w:val="003C48B8"/>
    <w:rsid w:val="004038BD"/>
    <w:rsid w:val="00421AF8"/>
    <w:rsid w:val="00424B90"/>
    <w:rsid w:val="00463842"/>
    <w:rsid w:val="004A0AFA"/>
    <w:rsid w:val="004D064F"/>
    <w:rsid w:val="004D3DEA"/>
    <w:rsid w:val="004F4819"/>
    <w:rsid w:val="00512485"/>
    <w:rsid w:val="00530166"/>
    <w:rsid w:val="005661F8"/>
    <w:rsid w:val="005706F8"/>
    <w:rsid w:val="005C1C3B"/>
    <w:rsid w:val="005C7CA0"/>
    <w:rsid w:val="005F71A7"/>
    <w:rsid w:val="00602050"/>
    <w:rsid w:val="006416A4"/>
    <w:rsid w:val="00690A98"/>
    <w:rsid w:val="006C0EAE"/>
    <w:rsid w:val="006F0631"/>
    <w:rsid w:val="006F4F0C"/>
    <w:rsid w:val="007071F3"/>
    <w:rsid w:val="00727900"/>
    <w:rsid w:val="007312C4"/>
    <w:rsid w:val="00735AA5"/>
    <w:rsid w:val="00741DA2"/>
    <w:rsid w:val="007577EA"/>
    <w:rsid w:val="00781893"/>
    <w:rsid w:val="007D105E"/>
    <w:rsid w:val="007D6676"/>
    <w:rsid w:val="007E4A06"/>
    <w:rsid w:val="007F3186"/>
    <w:rsid w:val="00850FA0"/>
    <w:rsid w:val="00863702"/>
    <w:rsid w:val="00864975"/>
    <w:rsid w:val="008B3CC1"/>
    <w:rsid w:val="008B3DE1"/>
    <w:rsid w:val="008B4529"/>
    <w:rsid w:val="008C088E"/>
    <w:rsid w:val="008F3228"/>
    <w:rsid w:val="00951F27"/>
    <w:rsid w:val="00972B16"/>
    <w:rsid w:val="009C0D65"/>
    <w:rsid w:val="009C1E87"/>
    <w:rsid w:val="00A96FE1"/>
    <w:rsid w:val="00AA500A"/>
    <w:rsid w:val="00AB3E9A"/>
    <w:rsid w:val="00B22943"/>
    <w:rsid w:val="00B407CB"/>
    <w:rsid w:val="00B50C53"/>
    <w:rsid w:val="00B76AE3"/>
    <w:rsid w:val="00BC6B9D"/>
    <w:rsid w:val="00BF0B1D"/>
    <w:rsid w:val="00BF3B54"/>
    <w:rsid w:val="00C247FC"/>
    <w:rsid w:val="00C4067C"/>
    <w:rsid w:val="00C63CAD"/>
    <w:rsid w:val="00C66347"/>
    <w:rsid w:val="00CE5DDD"/>
    <w:rsid w:val="00CE6812"/>
    <w:rsid w:val="00D03F79"/>
    <w:rsid w:val="00D06D6B"/>
    <w:rsid w:val="00D120E8"/>
    <w:rsid w:val="00D27ECC"/>
    <w:rsid w:val="00D60269"/>
    <w:rsid w:val="00DA68A9"/>
    <w:rsid w:val="00DB386B"/>
    <w:rsid w:val="00DD69D1"/>
    <w:rsid w:val="00DF1323"/>
    <w:rsid w:val="00DF745E"/>
    <w:rsid w:val="00E34B62"/>
    <w:rsid w:val="00E73634"/>
    <w:rsid w:val="00EB646C"/>
    <w:rsid w:val="00EE55F4"/>
    <w:rsid w:val="00EF652B"/>
    <w:rsid w:val="00F16030"/>
    <w:rsid w:val="00F47FAC"/>
    <w:rsid w:val="00F75838"/>
    <w:rsid w:val="00FA1841"/>
    <w:rsid w:val="00FC51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 w:id="10713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3</cp:revision>
  <dcterms:created xsi:type="dcterms:W3CDTF">2009-09-09T14:00:00Z</dcterms:created>
  <dcterms:modified xsi:type="dcterms:W3CDTF">2009-09-09T14:54:00Z</dcterms:modified>
</cp:coreProperties>
</file>